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224B49" w14:textId="411530DB" w:rsidR="00FB13CD" w:rsidRPr="00F14460" w:rsidRDefault="003161EB" w:rsidP="00B72940">
      <w:pPr>
        <w:spacing w:line="360" w:lineRule="auto"/>
        <w:ind w:rightChars="44" w:right="88"/>
        <w:jc w:val="center"/>
        <w:rPr>
          <w:rFonts w:ascii="仿宋" w:eastAsia="仿宋" w:hAnsi="仿宋"/>
          <w:sz w:val="32"/>
        </w:rPr>
      </w:pPr>
      <w:r>
        <w:rPr>
          <w:rFonts w:ascii="仿宋" w:eastAsia="仿宋" w:hAnsi="仿宋" w:hint="eastAsia"/>
          <w:sz w:val="32"/>
        </w:rPr>
        <w:t>北京中和公益基金会</w:t>
      </w:r>
      <w:r w:rsidR="00DE604E" w:rsidRPr="000B03A0">
        <w:rPr>
          <w:rFonts w:ascii="仿宋" w:eastAsia="仿宋" w:hAnsi="仿宋"/>
          <w:sz w:val="32"/>
        </w:rPr>
        <w:t>财务管理制度</w:t>
      </w:r>
    </w:p>
    <w:p w14:paraId="45AEEE4F" w14:textId="77777777" w:rsidR="00FB13CD" w:rsidRPr="00D81029" w:rsidRDefault="00FB13CD" w:rsidP="00FA2152">
      <w:pPr>
        <w:spacing w:line="292" w:lineRule="exact"/>
        <w:ind w:rightChars="44" w:right="88"/>
        <w:rPr>
          <w:rFonts w:ascii="仿宋" w:eastAsia="仿宋" w:hAnsi="仿宋"/>
          <w:sz w:val="24"/>
          <w:szCs w:val="24"/>
        </w:rPr>
      </w:pPr>
    </w:p>
    <w:p w14:paraId="62F92EC7"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第一章 总则</w:t>
      </w:r>
    </w:p>
    <w:p w14:paraId="0C847F95" w14:textId="63A271C0"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第一条</w:t>
      </w:r>
      <w:r w:rsidRPr="00D81029">
        <w:rPr>
          <w:rFonts w:ascii="仿宋" w:eastAsia="仿宋" w:hAnsi="仿宋"/>
          <w:sz w:val="24"/>
          <w:szCs w:val="24"/>
        </w:rPr>
        <w:t xml:space="preserve"> 为加强</w:t>
      </w:r>
      <w:r w:rsidR="003161EB">
        <w:rPr>
          <w:rFonts w:ascii="仿宋" w:eastAsia="仿宋" w:hAnsi="仿宋" w:hint="eastAsia"/>
          <w:sz w:val="24"/>
          <w:szCs w:val="24"/>
        </w:rPr>
        <w:t>北京中和公益基金会</w:t>
      </w:r>
      <w:r w:rsidRPr="00D81029">
        <w:rPr>
          <w:rFonts w:ascii="仿宋" w:eastAsia="仿宋" w:hAnsi="仿宋"/>
          <w:sz w:val="24"/>
          <w:szCs w:val="24"/>
        </w:rPr>
        <w:t>（以下简称“基金会”）财务管理，使财务管理工作有章可循、有法可依，根据</w:t>
      </w:r>
      <w:r w:rsidR="00717BDE" w:rsidRPr="00D81029">
        <w:rPr>
          <w:rFonts w:ascii="仿宋" w:eastAsia="仿宋" w:hAnsi="仿宋" w:hint="eastAsia"/>
          <w:sz w:val="24"/>
          <w:szCs w:val="24"/>
        </w:rPr>
        <w:t>《中华人民共和国慈善法》、《基金会管理条例》</w:t>
      </w:r>
      <w:r w:rsidR="001972A3" w:rsidRPr="00D81029">
        <w:rPr>
          <w:rFonts w:ascii="仿宋" w:eastAsia="仿宋" w:hAnsi="仿宋" w:hint="eastAsia"/>
          <w:sz w:val="24"/>
          <w:szCs w:val="24"/>
        </w:rPr>
        <w:t>、</w:t>
      </w:r>
      <w:r w:rsidRPr="00D81029">
        <w:rPr>
          <w:rFonts w:ascii="仿宋" w:eastAsia="仿宋" w:hAnsi="仿宋"/>
          <w:sz w:val="24"/>
          <w:szCs w:val="24"/>
        </w:rPr>
        <w:t>《中华人民共和国会计法》</w:t>
      </w:r>
      <w:r w:rsidR="001972A3" w:rsidRPr="00D81029">
        <w:rPr>
          <w:rFonts w:ascii="仿宋" w:eastAsia="仿宋" w:hAnsi="仿宋" w:hint="eastAsia"/>
          <w:sz w:val="24"/>
          <w:szCs w:val="24"/>
        </w:rPr>
        <w:t>及</w:t>
      </w:r>
      <w:r w:rsidRPr="00D81029">
        <w:rPr>
          <w:rFonts w:ascii="仿宋" w:eastAsia="仿宋" w:hAnsi="仿宋"/>
          <w:sz w:val="24"/>
          <w:szCs w:val="24"/>
        </w:rPr>
        <w:t>《民间非营利组织会计制度》等国家有关法律、法规，结合基金会具体情况制定</w:t>
      </w:r>
      <w:r w:rsidR="001972A3" w:rsidRPr="00D81029">
        <w:rPr>
          <w:rFonts w:ascii="仿宋" w:eastAsia="仿宋" w:hAnsi="仿宋" w:hint="eastAsia"/>
          <w:sz w:val="24"/>
          <w:szCs w:val="24"/>
        </w:rPr>
        <w:t>本制度</w:t>
      </w:r>
      <w:r w:rsidRPr="00D81029">
        <w:rPr>
          <w:rFonts w:ascii="仿宋" w:eastAsia="仿宋" w:hAnsi="仿宋"/>
          <w:sz w:val="24"/>
          <w:szCs w:val="24"/>
        </w:rPr>
        <w:t>。</w:t>
      </w:r>
    </w:p>
    <w:p w14:paraId="521F3133"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第二条</w:t>
      </w:r>
      <w:r w:rsidRPr="00D81029">
        <w:rPr>
          <w:rFonts w:ascii="仿宋" w:eastAsia="仿宋" w:hAnsi="仿宋"/>
          <w:sz w:val="24"/>
          <w:szCs w:val="24"/>
        </w:rPr>
        <w:t xml:space="preserve"> 基金会财务管理工作应遵守国家的法律、法规，自觉接受财政、税务等有关政府部门的检查和监督。</w:t>
      </w:r>
    </w:p>
    <w:p w14:paraId="11AF429A"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第三条</w:t>
      </w:r>
      <w:r w:rsidRPr="00D81029">
        <w:rPr>
          <w:rFonts w:ascii="仿宋" w:eastAsia="仿宋" w:hAnsi="仿宋"/>
          <w:sz w:val="24"/>
          <w:szCs w:val="24"/>
        </w:rPr>
        <w:t xml:space="preserve"> 基金会财务管理工作的基本原则是：建立健全基金会内部财务管理制度，做好财务管理基础工作，建立严密、科学的财务管理体系，以保证财务管理工作正常开展。</w:t>
      </w:r>
    </w:p>
    <w:p w14:paraId="0B9AD5F4"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第四条</w:t>
      </w:r>
      <w:r w:rsidRPr="00D81029">
        <w:rPr>
          <w:rFonts w:ascii="仿宋" w:eastAsia="仿宋" w:hAnsi="仿宋"/>
          <w:sz w:val="24"/>
          <w:szCs w:val="24"/>
        </w:rPr>
        <w:t xml:space="preserve"> 基金会财务管理的基本任务是：建立和完善财务预算及成本管理体系，健全预测、核算、控制、分析和考核等管理基础工作；募集和合理使用资金，提高资金使用效果；有效利用基金会的各项资产，努力提高公益项目成果；真实、完整地提供财务会计信息，按基金会信息披露的有关规定及时披露财务会计信息。</w:t>
      </w:r>
    </w:p>
    <w:p w14:paraId="4E0EBA78"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第五条</w:t>
      </w:r>
      <w:r w:rsidRPr="00D81029">
        <w:rPr>
          <w:rFonts w:ascii="仿宋" w:eastAsia="仿宋" w:hAnsi="仿宋"/>
          <w:sz w:val="24"/>
          <w:szCs w:val="24"/>
        </w:rPr>
        <w:t xml:space="preserve"> 本制度适用于基金会及下属机构。</w:t>
      </w:r>
    </w:p>
    <w:p w14:paraId="26147CB7" w14:textId="77777777" w:rsidR="00FB13CD" w:rsidRPr="00D81029" w:rsidRDefault="00FB13CD" w:rsidP="00FA2152">
      <w:pPr>
        <w:spacing w:line="350" w:lineRule="exact"/>
        <w:ind w:rightChars="44" w:right="88"/>
        <w:rPr>
          <w:rFonts w:ascii="仿宋" w:eastAsia="仿宋" w:hAnsi="仿宋"/>
          <w:sz w:val="24"/>
          <w:szCs w:val="24"/>
        </w:rPr>
      </w:pPr>
    </w:p>
    <w:p w14:paraId="7B013A44"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第二章 财务组织体系</w:t>
      </w:r>
    </w:p>
    <w:p w14:paraId="79252EF9"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第六条</w:t>
      </w:r>
      <w:r w:rsidRPr="00D81029">
        <w:rPr>
          <w:rFonts w:ascii="仿宋" w:eastAsia="仿宋" w:hAnsi="仿宋"/>
          <w:sz w:val="24"/>
          <w:szCs w:val="24"/>
        </w:rPr>
        <w:t xml:space="preserve"> 基金会根据</w:t>
      </w:r>
      <w:r w:rsidR="00274D8C" w:rsidRPr="00D81029">
        <w:rPr>
          <w:rFonts w:ascii="仿宋" w:eastAsia="仿宋" w:hAnsi="仿宋" w:hint="eastAsia"/>
          <w:sz w:val="24"/>
          <w:szCs w:val="24"/>
        </w:rPr>
        <w:t>《中华人民共和国慈善法》、</w:t>
      </w:r>
      <w:r w:rsidRPr="00D81029">
        <w:rPr>
          <w:rFonts w:ascii="仿宋" w:eastAsia="仿宋" w:hAnsi="仿宋"/>
          <w:sz w:val="24"/>
          <w:szCs w:val="24"/>
        </w:rPr>
        <w:t>《基金会管理条例》、《基金会章程》从事公益活动</w:t>
      </w:r>
      <w:r w:rsidR="000B03A0" w:rsidRPr="00D81029">
        <w:rPr>
          <w:rFonts w:ascii="仿宋" w:eastAsia="仿宋" w:hAnsi="仿宋" w:hint="eastAsia"/>
          <w:sz w:val="24"/>
          <w:szCs w:val="24"/>
        </w:rPr>
        <w:t>，</w:t>
      </w:r>
      <w:r w:rsidRPr="00D81029">
        <w:rPr>
          <w:rFonts w:ascii="仿宋" w:eastAsia="仿宋" w:hAnsi="仿宋"/>
          <w:sz w:val="24"/>
          <w:szCs w:val="24"/>
        </w:rPr>
        <w:t>并接受基金会监事的监督。</w:t>
      </w:r>
    </w:p>
    <w:p w14:paraId="2287F26E"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第七条</w:t>
      </w:r>
      <w:r w:rsidRPr="00D81029">
        <w:rPr>
          <w:rFonts w:ascii="仿宋" w:eastAsia="仿宋" w:hAnsi="仿宋"/>
          <w:sz w:val="24"/>
          <w:szCs w:val="24"/>
        </w:rPr>
        <w:t xml:space="preserve"> 基金会根据《基金会管理条例》设立的，具有独立的法人资格。</w:t>
      </w:r>
    </w:p>
    <w:p w14:paraId="546C360F" w14:textId="77777777" w:rsidR="00FA2152"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第八条</w:t>
      </w:r>
      <w:r w:rsidRPr="00D81029">
        <w:rPr>
          <w:rFonts w:ascii="仿宋" w:eastAsia="仿宋" w:hAnsi="仿宋"/>
          <w:sz w:val="24"/>
          <w:szCs w:val="24"/>
        </w:rPr>
        <w:t xml:space="preserve"> 对于重大财务事项，实行理事会决策原则，并以决议的方式记录在案。重大财务事项包括：</w:t>
      </w:r>
    </w:p>
    <w:p w14:paraId="5662BDF5" w14:textId="77777777" w:rsidR="00FB13CD" w:rsidRPr="00D81029" w:rsidRDefault="00FB13CD" w:rsidP="0004263C">
      <w:pPr>
        <w:numPr>
          <w:ilvl w:val="0"/>
          <w:numId w:val="14"/>
        </w:numPr>
        <w:spacing w:line="360" w:lineRule="auto"/>
        <w:ind w:left="709" w:rightChars="44" w:right="88" w:hanging="567"/>
        <w:rPr>
          <w:rFonts w:ascii="仿宋" w:eastAsia="仿宋" w:hAnsi="仿宋"/>
          <w:sz w:val="24"/>
          <w:szCs w:val="24"/>
        </w:rPr>
      </w:pPr>
      <w:r w:rsidRPr="00D81029">
        <w:rPr>
          <w:rFonts w:ascii="仿宋" w:eastAsia="仿宋" w:hAnsi="仿宋"/>
          <w:sz w:val="24"/>
          <w:szCs w:val="24"/>
        </w:rPr>
        <w:t>财务全面预算方案、财务决算方案；</w:t>
      </w:r>
    </w:p>
    <w:p w14:paraId="251E380C" w14:textId="77777777" w:rsidR="00FB13CD" w:rsidRPr="00D81029" w:rsidRDefault="00FB13CD" w:rsidP="0004263C">
      <w:pPr>
        <w:numPr>
          <w:ilvl w:val="0"/>
          <w:numId w:val="14"/>
        </w:numPr>
        <w:spacing w:line="360" w:lineRule="auto"/>
        <w:ind w:left="709" w:rightChars="44" w:right="88" w:hanging="567"/>
        <w:rPr>
          <w:rFonts w:ascii="仿宋" w:eastAsia="仿宋" w:hAnsi="仿宋"/>
          <w:sz w:val="24"/>
          <w:szCs w:val="24"/>
        </w:rPr>
      </w:pPr>
      <w:r w:rsidRPr="00D81029">
        <w:rPr>
          <w:rFonts w:ascii="仿宋" w:eastAsia="仿宋" w:hAnsi="仿宋"/>
          <w:sz w:val="24"/>
          <w:szCs w:val="24"/>
        </w:rPr>
        <w:t>增加或者减少开办资金的方案；</w:t>
      </w:r>
    </w:p>
    <w:p w14:paraId="1358E83F" w14:textId="77777777" w:rsidR="00FB13CD" w:rsidRPr="00D81029" w:rsidRDefault="00FB13CD" w:rsidP="0004263C">
      <w:pPr>
        <w:numPr>
          <w:ilvl w:val="0"/>
          <w:numId w:val="14"/>
        </w:numPr>
        <w:spacing w:line="360" w:lineRule="auto"/>
        <w:ind w:left="709" w:rightChars="44" w:right="88" w:hanging="567"/>
        <w:rPr>
          <w:rFonts w:ascii="仿宋" w:eastAsia="仿宋" w:hAnsi="仿宋"/>
          <w:sz w:val="24"/>
          <w:szCs w:val="24"/>
        </w:rPr>
      </w:pPr>
      <w:r w:rsidRPr="00D81029">
        <w:rPr>
          <w:rFonts w:ascii="仿宋" w:eastAsia="仿宋" w:hAnsi="仿宋"/>
          <w:sz w:val="24"/>
          <w:szCs w:val="24"/>
        </w:rPr>
        <w:t>基金会内部基本管理制度；</w:t>
      </w:r>
    </w:p>
    <w:p w14:paraId="54D28217" w14:textId="77777777" w:rsidR="00FB13CD" w:rsidRPr="00D81029" w:rsidRDefault="00FB13CD" w:rsidP="0004263C">
      <w:pPr>
        <w:numPr>
          <w:ilvl w:val="0"/>
          <w:numId w:val="14"/>
        </w:numPr>
        <w:spacing w:line="360" w:lineRule="auto"/>
        <w:ind w:left="709" w:rightChars="44" w:right="88" w:hanging="567"/>
        <w:rPr>
          <w:rFonts w:ascii="仿宋" w:eastAsia="仿宋" w:hAnsi="仿宋"/>
          <w:sz w:val="24"/>
          <w:szCs w:val="24"/>
        </w:rPr>
      </w:pPr>
      <w:r w:rsidRPr="00D81029">
        <w:rPr>
          <w:rFonts w:ascii="仿宋" w:eastAsia="仿宋" w:hAnsi="仿宋"/>
          <w:sz w:val="24"/>
          <w:szCs w:val="24"/>
        </w:rPr>
        <w:t>基金会的合并、分立或终止</w:t>
      </w:r>
      <w:bookmarkStart w:id="0" w:name="page3"/>
      <w:bookmarkEnd w:id="0"/>
      <w:r w:rsidR="00A90D20" w:rsidRPr="00D81029">
        <w:rPr>
          <w:rFonts w:ascii="仿宋" w:eastAsia="仿宋" w:hAnsi="仿宋" w:hint="eastAsia"/>
          <w:sz w:val="24"/>
          <w:szCs w:val="24"/>
        </w:rPr>
        <w:t>；</w:t>
      </w:r>
    </w:p>
    <w:p w14:paraId="2AD597F4" w14:textId="77777777" w:rsidR="00FB13CD" w:rsidRPr="00D81029" w:rsidRDefault="00FB13CD" w:rsidP="0004263C">
      <w:pPr>
        <w:numPr>
          <w:ilvl w:val="0"/>
          <w:numId w:val="14"/>
        </w:numPr>
        <w:spacing w:line="360" w:lineRule="auto"/>
        <w:ind w:left="709" w:rightChars="44" w:right="88" w:hanging="567"/>
        <w:rPr>
          <w:rFonts w:ascii="仿宋" w:eastAsia="仿宋" w:hAnsi="仿宋"/>
          <w:sz w:val="24"/>
          <w:szCs w:val="24"/>
        </w:rPr>
      </w:pPr>
      <w:r w:rsidRPr="00D81029">
        <w:rPr>
          <w:rFonts w:ascii="仿宋" w:eastAsia="仿宋" w:hAnsi="仿宋"/>
          <w:sz w:val="24"/>
          <w:szCs w:val="24"/>
        </w:rPr>
        <w:t>重要固定资产的购建、出租、抵押、转让和报废；</w:t>
      </w:r>
    </w:p>
    <w:p w14:paraId="5F333F2F" w14:textId="77777777" w:rsidR="00FB13CD" w:rsidRPr="00D81029" w:rsidRDefault="00FB13CD" w:rsidP="00B06B32">
      <w:pPr>
        <w:numPr>
          <w:ilvl w:val="0"/>
          <w:numId w:val="14"/>
        </w:numPr>
        <w:spacing w:line="360" w:lineRule="auto"/>
        <w:ind w:left="709" w:rightChars="44" w:right="88" w:hanging="567"/>
        <w:rPr>
          <w:rFonts w:ascii="仿宋" w:eastAsia="仿宋" w:hAnsi="仿宋"/>
          <w:sz w:val="24"/>
          <w:szCs w:val="24"/>
        </w:rPr>
      </w:pPr>
      <w:r w:rsidRPr="00D81029">
        <w:rPr>
          <w:rFonts w:ascii="仿宋" w:eastAsia="仿宋" w:hAnsi="仿宋"/>
          <w:sz w:val="24"/>
          <w:szCs w:val="24"/>
        </w:rPr>
        <w:lastRenderedPageBreak/>
        <w:t>重大费用项目开支</w:t>
      </w:r>
      <w:r w:rsidR="00B06B32" w:rsidRPr="00D81029">
        <w:rPr>
          <w:rFonts w:ascii="仿宋" w:eastAsia="仿宋" w:hAnsi="仿宋" w:hint="eastAsia"/>
          <w:sz w:val="24"/>
          <w:szCs w:val="24"/>
        </w:rPr>
        <w:t>。</w:t>
      </w:r>
    </w:p>
    <w:p w14:paraId="4C0BDC38"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第九条</w:t>
      </w:r>
      <w:r w:rsidRPr="00D81029">
        <w:rPr>
          <w:rFonts w:ascii="仿宋" w:eastAsia="仿宋" w:hAnsi="仿宋"/>
          <w:sz w:val="24"/>
          <w:szCs w:val="24"/>
        </w:rPr>
        <w:t xml:space="preserve"> 财务管理权限划分</w:t>
      </w:r>
    </w:p>
    <w:p w14:paraId="7E0C2AA1" w14:textId="77777777" w:rsidR="00FB13CD" w:rsidRPr="00D81029" w:rsidRDefault="00FB13CD" w:rsidP="00FA2152">
      <w:pPr>
        <w:spacing w:line="360" w:lineRule="auto"/>
        <w:ind w:left="28" w:rightChars="44" w:right="88"/>
        <w:rPr>
          <w:rFonts w:ascii="仿宋" w:eastAsia="仿宋" w:hAnsi="仿宋"/>
          <w:sz w:val="24"/>
          <w:szCs w:val="24"/>
        </w:rPr>
      </w:pPr>
      <w:r w:rsidRPr="00D81029">
        <w:rPr>
          <w:rFonts w:ascii="仿宋" w:eastAsia="仿宋" w:hAnsi="仿宋"/>
          <w:sz w:val="24"/>
          <w:szCs w:val="24"/>
        </w:rPr>
        <w:t>（一）基金会的法定代表人在财务管理方面的职责是：</w:t>
      </w:r>
    </w:p>
    <w:p w14:paraId="33CC5DF9" w14:textId="77777777" w:rsidR="00FB13CD" w:rsidRPr="00D81029" w:rsidRDefault="00FB13CD" w:rsidP="0004263C">
      <w:pPr>
        <w:numPr>
          <w:ilvl w:val="0"/>
          <w:numId w:val="1"/>
        </w:numPr>
        <w:spacing w:line="360" w:lineRule="auto"/>
        <w:ind w:leftChars="207" w:left="695" w:rightChars="44" w:right="88" w:hangingChars="117" w:hanging="281"/>
        <w:rPr>
          <w:rFonts w:ascii="仿宋" w:eastAsia="仿宋" w:hAnsi="仿宋"/>
          <w:sz w:val="24"/>
          <w:szCs w:val="24"/>
        </w:rPr>
      </w:pPr>
      <w:r w:rsidRPr="00D81029">
        <w:rPr>
          <w:rFonts w:ascii="仿宋" w:eastAsia="仿宋" w:hAnsi="仿宋"/>
          <w:sz w:val="24"/>
          <w:szCs w:val="24"/>
        </w:rPr>
        <w:t>严格遵守国家有关财经法律、法规和各项规章制度和依法履行纳税的责任；</w:t>
      </w:r>
    </w:p>
    <w:p w14:paraId="423DDA1F" w14:textId="77777777" w:rsidR="00FB13CD" w:rsidRPr="00D81029" w:rsidRDefault="00FB13CD" w:rsidP="0004263C">
      <w:pPr>
        <w:numPr>
          <w:ilvl w:val="0"/>
          <w:numId w:val="1"/>
        </w:numPr>
        <w:spacing w:line="360" w:lineRule="auto"/>
        <w:ind w:leftChars="207" w:left="695" w:rightChars="44" w:right="88" w:hangingChars="117" w:hanging="281"/>
        <w:rPr>
          <w:rFonts w:ascii="仿宋" w:eastAsia="仿宋" w:hAnsi="仿宋"/>
          <w:sz w:val="24"/>
          <w:szCs w:val="24"/>
        </w:rPr>
      </w:pPr>
      <w:r w:rsidRPr="00D81029">
        <w:rPr>
          <w:rFonts w:ascii="仿宋" w:eastAsia="仿宋" w:hAnsi="仿宋"/>
          <w:sz w:val="24"/>
          <w:szCs w:val="24"/>
        </w:rPr>
        <w:t>组织协调各部门依据国家有关法规、组织制定内部财务管理办法，采取措施，确保贯彻实施；</w:t>
      </w:r>
    </w:p>
    <w:p w14:paraId="59E5A7BC" w14:textId="77777777" w:rsidR="00FB13CD" w:rsidRPr="00D81029" w:rsidRDefault="00FB13CD" w:rsidP="0004263C">
      <w:pPr>
        <w:numPr>
          <w:ilvl w:val="0"/>
          <w:numId w:val="1"/>
        </w:numPr>
        <w:spacing w:line="360" w:lineRule="auto"/>
        <w:ind w:leftChars="207" w:left="695" w:rightChars="44" w:right="88" w:hangingChars="117" w:hanging="281"/>
        <w:jc w:val="both"/>
        <w:rPr>
          <w:rFonts w:ascii="仿宋" w:eastAsia="仿宋" w:hAnsi="仿宋"/>
          <w:sz w:val="24"/>
          <w:szCs w:val="24"/>
        </w:rPr>
      </w:pPr>
      <w:r w:rsidRPr="00D81029">
        <w:rPr>
          <w:rFonts w:ascii="仿宋" w:eastAsia="仿宋" w:hAnsi="仿宋"/>
          <w:sz w:val="24"/>
          <w:szCs w:val="24"/>
        </w:rPr>
        <w:t>领导</w:t>
      </w:r>
      <w:r w:rsidR="00D84133" w:rsidRPr="00D81029">
        <w:rPr>
          <w:rFonts w:ascii="仿宋" w:eastAsia="仿宋" w:hAnsi="仿宋" w:hint="eastAsia"/>
          <w:sz w:val="24"/>
          <w:szCs w:val="24"/>
        </w:rPr>
        <w:t>秘书处及</w:t>
      </w:r>
      <w:r w:rsidRPr="00D81029">
        <w:rPr>
          <w:rFonts w:ascii="仿宋" w:eastAsia="仿宋" w:hAnsi="仿宋"/>
          <w:sz w:val="24"/>
          <w:szCs w:val="24"/>
        </w:rPr>
        <w:t>财会部门、财会人员根据《会计法》正确履行会计核算和会计监督职责，规范财会工作，保证会计资料合法、真实、准确、完整；</w:t>
      </w:r>
    </w:p>
    <w:p w14:paraId="5A60B448" w14:textId="77777777" w:rsidR="00FB13CD" w:rsidRPr="00D81029" w:rsidRDefault="00FB13CD" w:rsidP="0004263C">
      <w:pPr>
        <w:numPr>
          <w:ilvl w:val="0"/>
          <w:numId w:val="1"/>
        </w:numPr>
        <w:spacing w:line="360" w:lineRule="auto"/>
        <w:ind w:leftChars="207" w:left="695" w:rightChars="44" w:right="88" w:hangingChars="117" w:hanging="281"/>
        <w:rPr>
          <w:rFonts w:ascii="仿宋" w:eastAsia="仿宋" w:hAnsi="仿宋"/>
          <w:sz w:val="24"/>
          <w:szCs w:val="24"/>
        </w:rPr>
      </w:pPr>
      <w:r w:rsidRPr="00D81029">
        <w:rPr>
          <w:rFonts w:ascii="仿宋" w:eastAsia="仿宋" w:hAnsi="仿宋"/>
          <w:sz w:val="24"/>
          <w:szCs w:val="24"/>
        </w:rPr>
        <w:t>接受监事机构的监督检查；</w:t>
      </w:r>
    </w:p>
    <w:p w14:paraId="4AF117F4" w14:textId="77777777" w:rsidR="00FB13CD" w:rsidRPr="00D81029" w:rsidRDefault="00FB13CD" w:rsidP="0004263C">
      <w:pPr>
        <w:numPr>
          <w:ilvl w:val="0"/>
          <w:numId w:val="1"/>
        </w:numPr>
        <w:spacing w:line="360" w:lineRule="auto"/>
        <w:ind w:leftChars="207" w:left="695" w:rightChars="44" w:right="88" w:hangingChars="117" w:hanging="281"/>
        <w:rPr>
          <w:rFonts w:ascii="仿宋" w:eastAsia="仿宋" w:hAnsi="仿宋"/>
          <w:sz w:val="24"/>
          <w:szCs w:val="24"/>
        </w:rPr>
      </w:pPr>
      <w:r w:rsidRPr="00D81029">
        <w:rPr>
          <w:rFonts w:ascii="仿宋" w:eastAsia="仿宋" w:hAnsi="仿宋"/>
          <w:sz w:val="24"/>
          <w:szCs w:val="24"/>
        </w:rPr>
        <w:t>行使基金会章程和理事会授予的其他职权。</w:t>
      </w:r>
    </w:p>
    <w:p w14:paraId="1E30D7C4" w14:textId="77777777" w:rsidR="00FB13CD" w:rsidRPr="00D81029" w:rsidRDefault="00FB13CD" w:rsidP="00FA2152">
      <w:pPr>
        <w:spacing w:line="360" w:lineRule="auto"/>
        <w:ind w:left="28" w:rightChars="44" w:right="88"/>
        <w:rPr>
          <w:rFonts w:ascii="仿宋" w:eastAsia="仿宋" w:hAnsi="仿宋"/>
          <w:sz w:val="24"/>
          <w:szCs w:val="24"/>
        </w:rPr>
      </w:pPr>
      <w:r w:rsidRPr="00D81029">
        <w:rPr>
          <w:rFonts w:ascii="仿宋" w:eastAsia="仿宋" w:hAnsi="仿宋"/>
          <w:sz w:val="24"/>
          <w:szCs w:val="24"/>
        </w:rPr>
        <w:t>（二）基金会秘书处在财务上行使下列职责：</w:t>
      </w:r>
    </w:p>
    <w:p w14:paraId="52D231CD" w14:textId="77777777" w:rsidR="00FB13CD" w:rsidRPr="00D81029" w:rsidRDefault="00FB13CD" w:rsidP="0004263C">
      <w:pPr>
        <w:numPr>
          <w:ilvl w:val="0"/>
          <w:numId w:val="2"/>
        </w:numPr>
        <w:spacing w:line="360" w:lineRule="auto"/>
        <w:ind w:leftChars="213" w:left="707" w:rightChars="44" w:right="88" w:hangingChars="117" w:hanging="281"/>
        <w:rPr>
          <w:rFonts w:ascii="仿宋" w:eastAsia="仿宋" w:hAnsi="仿宋"/>
          <w:sz w:val="24"/>
          <w:szCs w:val="24"/>
        </w:rPr>
      </w:pPr>
      <w:r w:rsidRPr="00D81029">
        <w:rPr>
          <w:rFonts w:ascii="仿宋" w:eastAsia="仿宋" w:hAnsi="仿宋"/>
          <w:sz w:val="24"/>
          <w:szCs w:val="24"/>
        </w:rPr>
        <w:t>组织制定基金会年度公益计划和财务预算，报理事会审定后组织实施，向理事会提交预算报告；</w:t>
      </w:r>
    </w:p>
    <w:p w14:paraId="64CD56C5" w14:textId="77777777" w:rsidR="00FB13CD" w:rsidRPr="00D81029" w:rsidRDefault="00FB13CD" w:rsidP="0004263C">
      <w:pPr>
        <w:numPr>
          <w:ilvl w:val="0"/>
          <w:numId w:val="2"/>
        </w:numPr>
        <w:spacing w:line="360" w:lineRule="auto"/>
        <w:ind w:leftChars="213" w:left="707" w:rightChars="44" w:right="88" w:hangingChars="117" w:hanging="281"/>
        <w:rPr>
          <w:rFonts w:ascii="仿宋" w:eastAsia="仿宋" w:hAnsi="仿宋"/>
          <w:sz w:val="24"/>
          <w:szCs w:val="24"/>
        </w:rPr>
      </w:pPr>
      <w:r w:rsidRPr="00D81029">
        <w:rPr>
          <w:rFonts w:ascii="仿宋" w:eastAsia="仿宋" w:hAnsi="仿宋"/>
          <w:sz w:val="24"/>
          <w:szCs w:val="24"/>
        </w:rPr>
        <w:t>理事会授权限额内的资金支付；</w:t>
      </w:r>
    </w:p>
    <w:p w14:paraId="3486A07A" w14:textId="77777777" w:rsidR="00FB13CD" w:rsidRPr="00D81029" w:rsidRDefault="00FB13CD" w:rsidP="0004263C">
      <w:pPr>
        <w:numPr>
          <w:ilvl w:val="0"/>
          <w:numId w:val="2"/>
        </w:numPr>
        <w:spacing w:line="360" w:lineRule="auto"/>
        <w:ind w:leftChars="213" w:left="707" w:rightChars="44" w:right="88" w:hangingChars="117" w:hanging="281"/>
        <w:rPr>
          <w:rFonts w:ascii="仿宋" w:eastAsia="仿宋" w:hAnsi="仿宋"/>
          <w:sz w:val="24"/>
          <w:szCs w:val="24"/>
        </w:rPr>
      </w:pPr>
      <w:r w:rsidRPr="00D81029">
        <w:rPr>
          <w:rFonts w:ascii="仿宋" w:eastAsia="仿宋" w:hAnsi="仿宋"/>
          <w:sz w:val="24"/>
          <w:szCs w:val="24"/>
        </w:rPr>
        <w:t>组织制定基金会的财务管理制度和内部财务管理机构设置方案；</w:t>
      </w:r>
    </w:p>
    <w:p w14:paraId="2BC74B27" w14:textId="77777777" w:rsidR="00FB13CD" w:rsidRPr="00D81029" w:rsidRDefault="00FB13CD" w:rsidP="0004263C">
      <w:pPr>
        <w:numPr>
          <w:ilvl w:val="0"/>
          <w:numId w:val="2"/>
        </w:numPr>
        <w:spacing w:line="360" w:lineRule="auto"/>
        <w:ind w:leftChars="213" w:left="707" w:rightChars="44" w:right="88" w:hangingChars="117" w:hanging="281"/>
        <w:rPr>
          <w:rFonts w:ascii="仿宋" w:eastAsia="仿宋" w:hAnsi="仿宋"/>
          <w:sz w:val="24"/>
          <w:szCs w:val="24"/>
        </w:rPr>
      </w:pPr>
      <w:r w:rsidRPr="00D81029">
        <w:rPr>
          <w:rFonts w:ascii="仿宋" w:eastAsia="仿宋" w:hAnsi="仿宋"/>
          <w:sz w:val="24"/>
          <w:szCs w:val="24"/>
        </w:rPr>
        <w:t>行使基金会章程和理事会会授予的其他职权。</w:t>
      </w:r>
    </w:p>
    <w:p w14:paraId="179AE10D" w14:textId="77777777" w:rsidR="00FB13CD" w:rsidRPr="00D81029" w:rsidRDefault="00FB13CD" w:rsidP="00FA2152">
      <w:pPr>
        <w:spacing w:line="360" w:lineRule="auto"/>
        <w:ind w:left="28" w:rightChars="44" w:right="88"/>
        <w:rPr>
          <w:rFonts w:ascii="仿宋" w:eastAsia="仿宋" w:hAnsi="仿宋"/>
          <w:sz w:val="24"/>
          <w:szCs w:val="24"/>
        </w:rPr>
      </w:pPr>
      <w:r w:rsidRPr="00D81029">
        <w:rPr>
          <w:rFonts w:ascii="仿宋" w:eastAsia="仿宋" w:hAnsi="仿宋"/>
          <w:sz w:val="24"/>
          <w:szCs w:val="24"/>
        </w:rPr>
        <w:t>（三）财务部负责人行使如下职责：</w:t>
      </w:r>
    </w:p>
    <w:p w14:paraId="2BB866F2" w14:textId="77777777" w:rsidR="00FB13CD" w:rsidRPr="00D81029" w:rsidRDefault="00FB13CD" w:rsidP="0004263C">
      <w:pPr>
        <w:numPr>
          <w:ilvl w:val="0"/>
          <w:numId w:val="3"/>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组织拟订基金会的各项财务制度，经</w:t>
      </w:r>
      <w:r w:rsidR="00CE2DB4" w:rsidRPr="00D81029">
        <w:rPr>
          <w:rFonts w:ascii="仿宋" w:eastAsia="仿宋" w:hAnsi="仿宋" w:hint="eastAsia"/>
          <w:sz w:val="24"/>
          <w:szCs w:val="24"/>
        </w:rPr>
        <w:t>理事会</w:t>
      </w:r>
      <w:r w:rsidRPr="00D81029">
        <w:rPr>
          <w:rFonts w:ascii="仿宋" w:eastAsia="仿宋" w:hAnsi="仿宋"/>
          <w:sz w:val="24"/>
          <w:szCs w:val="24"/>
        </w:rPr>
        <w:t>审批后负责组织贯彻执行；</w:t>
      </w:r>
    </w:p>
    <w:p w14:paraId="5C5226BB" w14:textId="77777777" w:rsidR="00FB13CD" w:rsidRPr="00D81029" w:rsidRDefault="00FB13CD" w:rsidP="0004263C">
      <w:pPr>
        <w:numPr>
          <w:ilvl w:val="0"/>
          <w:numId w:val="3"/>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组织拟订基金会的财务预、决算；</w:t>
      </w:r>
    </w:p>
    <w:p w14:paraId="56A4C573" w14:textId="77777777" w:rsidR="00FB13CD" w:rsidRPr="00D81029" w:rsidRDefault="00FB13CD" w:rsidP="0004263C">
      <w:pPr>
        <w:numPr>
          <w:ilvl w:val="0"/>
          <w:numId w:val="3"/>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协助秘书处执行、审查财务预算；</w:t>
      </w:r>
    </w:p>
    <w:p w14:paraId="0A37ADBD" w14:textId="77777777" w:rsidR="00FB13CD" w:rsidRPr="00D81029" w:rsidRDefault="00FB13CD" w:rsidP="0004263C">
      <w:pPr>
        <w:numPr>
          <w:ilvl w:val="0"/>
          <w:numId w:val="3"/>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协助秘书处拟订重大合同事宜；</w:t>
      </w:r>
    </w:p>
    <w:p w14:paraId="1510E0CA" w14:textId="77777777" w:rsidR="00FB13CD" w:rsidRPr="00D81029" w:rsidRDefault="00FB13CD" w:rsidP="0004263C">
      <w:pPr>
        <w:numPr>
          <w:ilvl w:val="0"/>
          <w:numId w:val="3"/>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协助秘书处做好财务分析，合理、有效地运用资金，确保资金的正常运转；</w:t>
      </w:r>
    </w:p>
    <w:p w14:paraId="438C508B" w14:textId="77777777" w:rsidR="00FB13CD" w:rsidRPr="00D81029" w:rsidRDefault="00FB13CD" w:rsidP="0004263C">
      <w:pPr>
        <w:numPr>
          <w:ilvl w:val="0"/>
          <w:numId w:val="3"/>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审批规定限额内的财务收支；</w:t>
      </w:r>
    </w:p>
    <w:p w14:paraId="78FAAFF2" w14:textId="77777777" w:rsidR="00FB13CD" w:rsidRPr="00D81029" w:rsidRDefault="00FB13CD" w:rsidP="0004263C">
      <w:pPr>
        <w:numPr>
          <w:ilvl w:val="0"/>
          <w:numId w:val="3"/>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审核基金会的财务报表和报告；</w:t>
      </w:r>
    </w:p>
    <w:p w14:paraId="443CD3BF" w14:textId="77777777" w:rsidR="006365E3" w:rsidRPr="00D81029" w:rsidRDefault="00FB13CD" w:rsidP="0004263C">
      <w:pPr>
        <w:numPr>
          <w:ilvl w:val="0"/>
          <w:numId w:val="3"/>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建立并发展与财政</w:t>
      </w:r>
      <w:r w:rsidR="00B13410" w:rsidRPr="00D81029">
        <w:rPr>
          <w:rFonts w:ascii="仿宋" w:eastAsia="仿宋" w:hAnsi="仿宋" w:hint="eastAsia"/>
          <w:sz w:val="24"/>
          <w:szCs w:val="24"/>
        </w:rPr>
        <w:t>、</w:t>
      </w:r>
      <w:r w:rsidRPr="00D81029">
        <w:rPr>
          <w:rFonts w:ascii="仿宋" w:eastAsia="仿宋" w:hAnsi="仿宋"/>
          <w:sz w:val="24"/>
          <w:szCs w:val="24"/>
        </w:rPr>
        <w:t>税务部门、银行等职能部门的良好合作关系，了解最新的政策法规，争取各项政策优惠；</w:t>
      </w:r>
    </w:p>
    <w:p w14:paraId="6C941163" w14:textId="77777777" w:rsidR="006365E3" w:rsidRPr="00D81029" w:rsidRDefault="00FB13CD" w:rsidP="0004263C">
      <w:pPr>
        <w:numPr>
          <w:ilvl w:val="0"/>
          <w:numId w:val="3"/>
        </w:numPr>
        <w:spacing w:line="360" w:lineRule="auto"/>
        <w:ind w:left="851" w:rightChars="44" w:right="88" w:hanging="425"/>
        <w:rPr>
          <w:rFonts w:ascii="仿宋" w:eastAsia="仿宋" w:hAnsi="仿宋"/>
          <w:sz w:val="24"/>
          <w:szCs w:val="24"/>
        </w:rPr>
      </w:pPr>
      <w:r w:rsidRPr="00D81029">
        <w:rPr>
          <w:rFonts w:ascii="仿宋" w:eastAsia="仿宋" w:hAnsi="仿宋"/>
          <w:sz w:val="24"/>
          <w:szCs w:val="24"/>
        </w:rPr>
        <w:t>负责对财务人员进行考核、培训，并对财务人员的招聘和任免提出</w:t>
      </w:r>
      <w:r w:rsidR="0069212B" w:rsidRPr="00D81029">
        <w:rPr>
          <w:rFonts w:ascii="仿宋" w:eastAsia="仿宋" w:hAnsi="仿宋" w:hint="eastAsia"/>
          <w:sz w:val="24"/>
          <w:szCs w:val="24"/>
        </w:rPr>
        <w:t>建议</w:t>
      </w:r>
      <w:r w:rsidR="006365E3" w:rsidRPr="00D81029">
        <w:rPr>
          <w:rFonts w:ascii="仿宋" w:eastAsia="仿宋" w:hAnsi="仿宋" w:hint="eastAsia"/>
          <w:sz w:val="24"/>
          <w:szCs w:val="24"/>
        </w:rPr>
        <w:t>；</w:t>
      </w:r>
    </w:p>
    <w:p w14:paraId="076BFC5A" w14:textId="77777777" w:rsidR="00FB13CD" w:rsidRPr="00D81029" w:rsidRDefault="00FB13CD" w:rsidP="0004263C">
      <w:pPr>
        <w:numPr>
          <w:ilvl w:val="0"/>
          <w:numId w:val="3"/>
        </w:numPr>
        <w:spacing w:line="360" w:lineRule="auto"/>
        <w:ind w:left="851" w:rightChars="44" w:right="88" w:hanging="425"/>
        <w:rPr>
          <w:rFonts w:ascii="仿宋" w:eastAsia="仿宋" w:hAnsi="仿宋"/>
          <w:sz w:val="24"/>
          <w:szCs w:val="24"/>
        </w:rPr>
      </w:pPr>
      <w:r w:rsidRPr="00D81029">
        <w:rPr>
          <w:rFonts w:ascii="仿宋" w:eastAsia="仿宋" w:hAnsi="仿宋"/>
          <w:sz w:val="24"/>
          <w:szCs w:val="24"/>
        </w:rPr>
        <w:t>完成上级领导所交办的其他工作。</w:t>
      </w:r>
    </w:p>
    <w:p w14:paraId="54BCC610" w14:textId="77777777" w:rsidR="00FB13CD" w:rsidRPr="00D81029" w:rsidRDefault="00FB13CD" w:rsidP="00FA2152">
      <w:pPr>
        <w:spacing w:line="38" w:lineRule="exact"/>
        <w:ind w:rightChars="44" w:right="88"/>
        <w:rPr>
          <w:rFonts w:ascii="仿宋" w:eastAsia="仿宋" w:hAnsi="仿宋"/>
          <w:sz w:val="24"/>
          <w:szCs w:val="24"/>
        </w:rPr>
      </w:pPr>
    </w:p>
    <w:p w14:paraId="69072495" w14:textId="77777777" w:rsidR="00FB13CD" w:rsidRPr="00D81029" w:rsidRDefault="00903807" w:rsidP="00903807">
      <w:pPr>
        <w:spacing w:line="360" w:lineRule="auto"/>
        <w:ind w:left="28" w:rightChars="44" w:right="88"/>
        <w:rPr>
          <w:rFonts w:ascii="仿宋" w:eastAsia="仿宋" w:hAnsi="仿宋"/>
          <w:sz w:val="24"/>
          <w:szCs w:val="24"/>
        </w:rPr>
      </w:pPr>
      <w:r w:rsidRPr="00D81029">
        <w:rPr>
          <w:rFonts w:ascii="仿宋" w:eastAsia="仿宋" w:hAnsi="仿宋"/>
          <w:sz w:val="24"/>
          <w:szCs w:val="24"/>
        </w:rPr>
        <w:lastRenderedPageBreak/>
        <w:t>（</w:t>
      </w:r>
      <w:r w:rsidRPr="00D81029">
        <w:rPr>
          <w:rFonts w:ascii="仿宋" w:eastAsia="仿宋" w:hAnsi="仿宋" w:hint="eastAsia"/>
          <w:sz w:val="24"/>
          <w:szCs w:val="24"/>
        </w:rPr>
        <w:t>四</w:t>
      </w:r>
      <w:r w:rsidRPr="00D81029">
        <w:rPr>
          <w:rFonts w:ascii="仿宋" w:eastAsia="仿宋" w:hAnsi="仿宋"/>
          <w:sz w:val="24"/>
          <w:szCs w:val="24"/>
        </w:rPr>
        <w:t>）出纳的主要工作职责：</w:t>
      </w:r>
    </w:p>
    <w:p w14:paraId="521360FD" w14:textId="77777777" w:rsidR="00420485" w:rsidRPr="00D81029" w:rsidRDefault="00FB13CD" w:rsidP="0004263C">
      <w:pPr>
        <w:numPr>
          <w:ilvl w:val="0"/>
          <w:numId w:val="4"/>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严格遵守现金管理办法、银行结算制度的规定。有责任按照银行结算制度，认真办理银行往来结算业务，正确使用银行结算方式，及时办理银行转账业务</w:t>
      </w:r>
      <w:r w:rsidR="00420485" w:rsidRPr="00D81029">
        <w:rPr>
          <w:rFonts w:ascii="仿宋" w:eastAsia="仿宋" w:hAnsi="仿宋" w:hint="eastAsia"/>
          <w:sz w:val="24"/>
          <w:szCs w:val="24"/>
        </w:rPr>
        <w:t>；</w:t>
      </w:r>
    </w:p>
    <w:p w14:paraId="4C7CA339" w14:textId="77777777" w:rsidR="00FB13CD" w:rsidRPr="00D81029" w:rsidRDefault="00FB13CD" w:rsidP="0004263C">
      <w:pPr>
        <w:numPr>
          <w:ilvl w:val="0"/>
          <w:numId w:val="4"/>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审核原始凭证是否填写完整、规范、内容真实、合法，对不符合规定的原始单据，出纳人员有权退回要求做相应的更正、补充。对违反国家财经制度、</w:t>
      </w:r>
      <w:bookmarkStart w:id="1" w:name="page4"/>
      <w:bookmarkEnd w:id="1"/>
      <w:r w:rsidRPr="00D81029">
        <w:rPr>
          <w:rFonts w:ascii="仿宋" w:eastAsia="仿宋" w:hAnsi="仿宋"/>
          <w:sz w:val="24"/>
          <w:szCs w:val="24"/>
        </w:rPr>
        <w:t>基金会财务制度的支出，应拒绝办理，对未按照基金会审批权限批准的支出应拒绝付款</w:t>
      </w:r>
      <w:r w:rsidR="00420485" w:rsidRPr="00D81029">
        <w:rPr>
          <w:rFonts w:ascii="仿宋" w:eastAsia="仿宋" w:hAnsi="仿宋" w:hint="eastAsia"/>
          <w:sz w:val="24"/>
          <w:szCs w:val="24"/>
        </w:rPr>
        <w:t>；</w:t>
      </w:r>
    </w:p>
    <w:p w14:paraId="648EAF53" w14:textId="77777777" w:rsidR="00FB13CD" w:rsidRPr="00D81029" w:rsidRDefault="00FB13CD" w:rsidP="0004263C">
      <w:pPr>
        <w:numPr>
          <w:ilvl w:val="0"/>
          <w:numId w:val="4"/>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妥善保管好库存现金、有价证券、空白支票等；</w:t>
      </w:r>
    </w:p>
    <w:p w14:paraId="14B43CEF" w14:textId="77777777" w:rsidR="00FB13CD" w:rsidRPr="00D81029" w:rsidRDefault="00FB13CD" w:rsidP="0004263C">
      <w:pPr>
        <w:numPr>
          <w:ilvl w:val="0"/>
          <w:numId w:val="4"/>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每日核对库存现金与现金日记账余额，做到日清月结，发现长短款应及时查明原因，报会计主管人员审批，并进行相应的处理。建立现金日记账、银行存款日记账</w:t>
      </w:r>
      <w:r w:rsidR="00420485" w:rsidRPr="00D81029">
        <w:rPr>
          <w:rFonts w:ascii="仿宋" w:eastAsia="仿宋" w:hAnsi="仿宋" w:hint="eastAsia"/>
          <w:sz w:val="24"/>
          <w:szCs w:val="24"/>
        </w:rPr>
        <w:t>；</w:t>
      </w:r>
    </w:p>
    <w:p w14:paraId="61925ADD" w14:textId="77777777" w:rsidR="00FB13CD" w:rsidRPr="00D81029" w:rsidRDefault="00FB13CD" w:rsidP="0004263C">
      <w:pPr>
        <w:numPr>
          <w:ilvl w:val="0"/>
          <w:numId w:val="4"/>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定期电话查询基金会银行存款余额。同时与支票登记簿核对，对大笔资金的收支进行备注说明</w:t>
      </w:r>
      <w:r w:rsidR="00420485" w:rsidRPr="00D81029">
        <w:rPr>
          <w:rFonts w:ascii="仿宋" w:eastAsia="仿宋" w:hAnsi="仿宋" w:hint="eastAsia"/>
          <w:sz w:val="24"/>
          <w:szCs w:val="24"/>
        </w:rPr>
        <w:t>；</w:t>
      </w:r>
    </w:p>
    <w:p w14:paraId="46B4B969" w14:textId="77777777" w:rsidR="00FB13CD" w:rsidRPr="00D81029" w:rsidRDefault="00FB13CD" w:rsidP="0004263C">
      <w:pPr>
        <w:numPr>
          <w:ilvl w:val="0"/>
          <w:numId w:val="4"/>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协调好与银行关系，定期领取各种单据。</w:t>
      </w:r>
    </w:p>
    <w:p w14:paraId="1E39C4EB" w14:textId="77777777" w:rsidR="00FB13CD" w:rsidRPr="00D81029" w:rsidRDefault="00FB13CD" w:rsidP="00FA2152">
      <w:pPr>
        <w:spacing w:line="38" w:lineRule="exact"/>
        <w:ind w:rightChars="44" w:right="88"/>
        <w:rPr>
          <w:rFonts w:ascii="仿宋" w:eastAsia="仿宋" w:hAnsi="仿宋"/>
          <w:sz w:val="24"/>
          <w:szCs w:val="24"/>
        </w:rPr>
      </w:pPr>
    </w:p>
    <w:p w14:paraId="294421B2" w14:textId="77777777" w:rsidR="00FB13CD" w:rsidRPr="00D81029" w:rsidRDefault="00FB13CD" w:rsidP="00FA2152">
      <w:pPr>
        <w:spacing w:line="360" w:lineRule="auto"/>
        <w:ind w:left="28" w:rightChars="44" w:right="88"/>
        <w:rPr>
          <w:rFonts w:ascii="仿宋" w:eastAsia="仿宋" w:hAnsi="仿宋"/>
          <w:sz w:val="24"/>
          <w:szCs w:val="24"/>
        </w:rPr>
      </w:pPr>
      <w:r w:rsidRPr="00D81029">
        <w:rPr>
          <w:rFonts w:ascii="仿宋" w:eastAsia="仿宋" w:hAnsi="仿宋"/>
          <w:sz w:val="24"/>
          <w:szCs w:val="24"/>
        </w:rPr>
        <w:t>(五）会计的主要工作职责：</w:t>
      </w:r>
    </w:p>
    <w:p w14:paraId="35CD7797" w14:textId="77777777" w:rsidR="00FB13CD" w:rsidRPr="00D81029" w:rsidRDefault="00FB13CD" w:rsidP="00522083">
      <w:pPr>
        <w:numPr>
          <w:ilvl w:val="0"/>
          <w:numId w:val="5"/>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按照国家财务会计法规、制度的规定，正确处理本基金会会计核算和财务管理工作</w:t>
      </w:r>
      <w:r w:rsidR="00D32566" w:rsidRPr="00D81029">
        <w:rPr>
          <w:rFonts w:ascii="仿宋" w:eastAsia="仿宋" w:hAnsi="仿宋" w:hint="eastAsia"/>
          <w:sz w:val="24"/>
          <w:szCs w:val="24"/>
        </w:rPr>
        <w:t>；</w:t>
      </w:r>
    </w:p>
    <w:p w14:paraId="2671B21A" w14:textId="77777777" w:rsidR="00FB13CD" w:rsidRPr="00D81029" w:rsidRDefault="00FB13CD" w:rsidP="00522083">
      <w:pPr>
        <w:numPr>
          <w:ilvl w:val="0"/>
          <w:numId w:val="5"/>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准确了解掌握国家有关财会、税务、金融及证券等相关法律、政策、法规，严格遵守各项法律、法规及基金会内部规章制度</w:t>
      </w:r>
      <w:r w:rsidR="00D32566" w:rsidRPr="00D81029">
        <w:rPr>
          <w:rFonts w:ascii="仿宋" w:eastAsia="仿宋" w:hAnsi="仿宋" w:hint="eastAsia"/>
          <w:sz w:val="24"/>
          <w:szCs w:val="24"/>
        </w:rPr>
        <w:t>；</w:t>
      </w:r>
    </w:p>
    <w:p w14:paraId="72CA458A" w14:textId="77777777" w:rsidR="00FB13CD" w:rsidRPr="00D81029" w:rsidRDefault="00FB13CD" w:rsidP="00522083">
      <w:pPr>
        <w:numPr>
          <w:ilvl w:val="0"/>
          <w:numId w:val="5"/>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协调银行、税务等相关单位及政府机构的关系</w:t>
      </w:r>
      <w:r w:rsidR="00D32566" w:rsidRPr="00D81029">
        <w:rPr>
          <w:rFonts w:ascii="仿宋" w:eastAsia="仿宋" w:hAnsi="仿宋" w:hint="eastAsia"/>
          <w:sz w:val="24"/>
          <w:szCs w:val="24"/>
        </w:rPr>
        <w:t>；</w:t>
      </w:r>
    </w:p>
    <w:p w14:paraId="54DAC4E1" w14:textId="77777777" w:rsidR="00FB13CD" w:rsidRPr="00D81029" w:rsidRDefault="00FB13CD" w:rsidP="00522083">
      <w:pPr>
        <w:numPr>
          <w:ilvl w:val="0"/>
          <w:numId w:val="5"/>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建立、健全基金会各项财务制度，并监督财务制度执行情况</w:t>
      </w:r>
      <w:r w:rsidR="00D32566" w:rsidRPr="00D81029">
        <w:rPr>
          <w:rFonts w:ascii="仿宋" w:eastAsia="仿宋" w:hAnsi="仿宋" w:hint="eastAsia"/>
          <w:sz w:val="24"/>
          <w:szCs w:val="24"/>
        </w:rPr>
        <w:t>；</w:t>
      </w:r>
    </w:p>
    <w:p w14:paraId="67BFCE6B" w14:textId="77777777" w:rsidR="00FB13CD" w:rsidRPr="00D81029" w:rsidRDefault="00FB13CD" w:rsidP="00522083">
      <w:pPr>
        <w:numPr>
          <w:ilvl w:val="0"/>
          <w:numId w:val="5"/>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保护基金会资产的安全、完整，保证提供会计资料的真实性、合法性、准确性</w:t>
      </w:r>
      <w:r w:rsidR="00D32566" w:rsidRPr="00D81029">
        <w:rPr>
          <w:rFonts w:ascii="仿宋" w:eastAsia="仿宋" w:hAnsi="仿宋" w:hint="eastAsia"/>
          <w:sz w:val="24"/>
          <w:szCs w:val="24"/>
        </w:rPr>
        <w:t>；</w:t>
      </w:r>
    </w:p>
    <w:p w14:paraId="445EC12D" w14:textId="77777777" w:rsidR="00FB13CD" w:rsidRPr="00D81029" w:rsidRDefault="00FB13CD" w:rsidP="00522083">
      <w:pPr>
        <w:numPr>
          <w:ilvl w:val="0"/>
          <w:numId w:val="5"/>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确保基金会的资金安全使用和正常运转</w:t>
      </w:r>
      <w:r w:rsidR="00D32566" w:rsidRPr="00D81029">
        <w:rPr>
          <w:rFonts w:ascii="仿宋" w:eastAsia="仿宋" w:hAnsi="仿宋" w:hint="eastAsia"/>
          <w:sz w:val="24"/>
          <w:szCs w:val="24"/>
        </w:rPr>
        <w:t>；</w:t>
      </w:r>
    </w:p>
    <w:p w14:paraId="0225C12E" w14:textId="77777777" w:rsidR="00FB13CD" w:rsidRPr="00D81029" w:rsidRDefault="00FB13CD" w:rsidP="00522083">
      <w:pPr>
        <w:numPr>
          <w:ilvl w:val="0"/>
          <w:numId w:val="5"/>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严格监督和控制基金会各项收支执行情况</w:t>
      </w:r>
      <w:r w:rsidR="00D32566" w:rsidRPr="00D81029">
        <w:rPr>
          <w:rFonts w:ascii="仿宋" w:eastAsia="仿宋" w:hAnsi="仿宋" w:hint="eastAsia"/>
          <w:sz w:val="24"/>
          <w:szCs w:val="24"/>
        </w:rPr>
        <w:t>；</w:t>
      </w:r>
    </w:p>
    <w:p w14:paraId="7D70AF6A" w14:textId="77777777" w:rsidR="00616D65" w:rsidRPr="00D81029" w:rsidRDefault="00FB13CD" w:rsidP="00522083">
      <w:pPr>
        <w:numPr>
          <w:ilvl w:val="0"/>
          <w:numId w:val="5"/>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t>认真做好各项财务基础工作，坚持公平、公正、合理原则,及时、准确核算基金会财务状况和经营成果</w:t>
      </w:r>
      <w:r w:rsidR="00D32566" w:rsidRPr="00D81029">
        <w:rPr>
          <w:rFonts w:ascii="仿宋" w:eastAsia="仿宋" w:hAnsi="仿宋" w:hint="eastAsia"/>
          <w:sz w:val="24"/>
          <w:szCs w:val="24"/>
        </w:rPr>
        <w:t>；</w:t>
      </w:r>
    </w:p>
    <w:p w14:paraId="67066E11" w14:textId="77777777" w:rsidR="00FB13CD" w:rsidRPr="00D81029" w:rsidRDefault="00FB13CD" w:rsidP="00522083">
      <w:pPr>
        <w:numPr>
          <w:ilvl w:val="0"/>
          <w:numId w:val="5"/>
        </w:numPr>
        <w:spacing w:line="360" w:lineRule="auto"/>
        <w:ind w:left="709" w:rightChars="44" w:right="88" w:hanging="283"/>
        <w:rPr>
          <w:rFonts w:ascii="仿宋" w:eastAsia="仿宋" w:hAnsi="仿宋"/>
          <w:sz w:val="24"/>
          <w:szCs w:val="24"/>
        </w:rPr>
      </w:pPr>
      <w:r w:rsidRPr="00D81029">
        <w:rPr>
          <w:rFonts w:ascii="仿宋" w:eastAsia="仿宋" w:hAnsi="仿宋"/>
          <w:sz w:val="24"/>
          <w:szCs w:val="24"/>
        </w:rPr>
        <w:lastRenderedPageBreak/>
        <w:t>编制基金会年度财务计划，考核分析财务计划执行情况并按时编制财务分析报告。积极沟通和传递经营信息，为基金会管理层制订重大事项的决策提供准确的财务信息。</w:t>
      </w:r>
    </w:p>
    <w:p w14:paraId="7CB97CFB"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第十条</w:t>
      </w:r>
      <w:r w:rsidRPr="00D81029">
        <w:rPr>
          <w:rFonts w:ascii="仿宋" w:eastAsia="仿宋" w:hAnsi="仿宋"/>
          <w:sz w:val="24"/>
          <w:szCs w:val="24"/>
        </w:rPr>
        <w:t xml:space="preserve"> 财务部门的设置及职能</w:t>
      </w:r>
    </w:p>
    <w:p w14:paraId="72FC9E38" w14:textId="77777777" w:rsidR="00FB13CD" w:rsidRPr="00D81029" w:rsidRDefault="00FB13CD" w:rsidP="0004263C">
      <w:pPr>
        <w:numPr>
          <w:ilvl w:val="0"/>
          <w:numId w:val="6"/>
        </w:numPr>
        <w:spacing w:line="360" w:lineRule="auto"/>
        <w:ind w:rightChars="44" w:right="88"/>
        <w:rPr>
          <w:rFonts w:ascii="仿宋" w:eastAsia="仿宋" w:hAnsi="仿宋"/>
          <w:sz w:val="24"/>
          <w:szCs w:val="24"/>
        </w:rPr>
      </w:pPr>
      <w:r w:rsidRPr="00D81029">
        <w:rPr>
          <w:rFonts w:ascii="仿宋" w:eastAsia="仿宋" w:hAnsi="仿宋"/>
          <w:sz w:val="24"/>
          <w:szCs w:val="24"/>
        </w:rPr>
        <w:t>基金会设立财务部门，财务管理实行统一领导、归口管理的原则，由秘书处领导。</w:t>
      </w:r>
    </w:p>
    <w:p w14:paraId="604EBFE8" w14:textId="77777777" w:rsidR="00FB13CD" w:rsidRPr="00D81029" w:rsidRDefault="00FB13CD" w:rsidP="0004263C">
      <w:pPr>
        <w:numPr>
          <w:ilvl w:val="0"/>
          <w:numId w:val="6"/>
        </w:numPr>
        <w:spacing w:line="360" w:lineRule="auto"/>
        <w:ind w:rightChars="44" w:right="88"/>
        <w:rPr>
          <w:rFonts w:ascii="仿宋" w:eastAsia="仿宋" w:hAnsi="仿宋"/>
          <w:sz w:val="24"/>
          <w:szCs w:val="24"/>
        </w:rPr>
      </w:pPr>
      <w:r w:rsidRPr="00D81029">
        <w:rPr>
          <w:rFonts w:ascii="仿宋" w:eastAsia="仿宋" w:hAnsi="仿宋"/>
          <w:sz w:val="24"/>
          <w:szCs w:val="24"/>
        </w:rPr>
        <w:t>财务会计岗位根据业务需要设置，可以一人一岗、一人多岗或一岗多人，各岗位应按照《会计基础工作规范》要求聘用及考核。</w:t>
      </w:r>
    </w:p>
    <w:p w14:paraId="482500F8" w14:textId="77777777" w:rsidR="00FB13CD" w:rsidRPr="00D81029" w:rsidRDefault="00FB13CD" w:rsidP="0004263C">
      <w:pPr>
        <w:numPr>
          <w:ilvl w:val="0"/>
          <w:numId w:val="6"/>
        </w:numPr>
        <w:spacing w:line="360" w:lineRule="auto"/>
        <w:ind w:rightChars="44" w:right="88"/>
        <w:rPr>
          <w:rFonts w:ascii="仿宋" w:eastAsia="仿宋" w:hAnsi="仿宋"/>
          <w:sz w:val="24"/>
          <w:szCs w:val="24"/>
        </w:rPr>
      </w:pPr>
      <w:r w:rsidRPr="00D81029">
        <w:rPr>
          <w:rFonts w:ascii="仿宋" w:eastAsia="仿宋" w:hAnsi="仿宋"/>
          <w:sz w:val="24"/>
          <w:szCs w:val="24"/>
        </w:rPr>
        <w:t>会计岗位的任用采用回避制度，基金会领导层的直系亲属不得担任本基金会的会计机构负责人、会计主管人员。会计机构负责人、会计主管人员的直系亲属不得在本基金会会计机构中担任出纳工作。 需要回避的直系亲属为：夫妻关系、直系血亲关系、三代以内旁系血亲以及配偶亲关系。</w:t>
      </w:r>
    </w:p>
    <w:p w14:paraId="4EA31431" w14:textId="77777777" w:rsidR="00064310" w:rsidRPr="00D81029" w:rsidRDefault="00FB13CD" w:rsidP="0004263C">
      <w:pPr>
        <w:numPr>
          <w:ilvl w:val="0"/>
          <w:numId w:val="6"/>
        </w:numPr>
        <w:spacing w:line="360" w:lineRule="auto"/>
        <w:ind w:rightChars="44" w:right="88"/>
        <w:rPr>
          <w:rFonts w:ascii="仿宋" w:eastAsia="仿宋" w:hAnsi="仿宋"/>
          <w:sz w:val="24"/>
          <w:szCs w:val="24"/>
        </w:rPr>
      </w:pPr>
      <w:r w:rsidRPr="00D81029">
        <w:rPr>
          <w:rFonts w:ascii="仿宋" w:eastAsia="仿宋" w:hAnsi="仿宋"/>
          <w:sz w:val="24"/>
          <w:szCs w:val="24"/>
        </w:rPr>
        <w:t>财务部的主要职能：</w:t>
      </w:r>
      <w:bookmarkStart w:id="2" w:name="page5"/>
      <w:bookmarkEnd w:id="2"/>
    </w:p>
    <w:p w14:paraId="614A7D6E" w14:textId="77777777" w:rsidR="00633498" w:rsidRPr="00D81029" w:rsidRDefault="00D14F20" w:rsidP="0004263C">
      <w:pPr>
        <w:numPr>
          <w:ilvl w:val="0"/>
          <w:numId w:val="7"/>
        </w:numPr>
        <w:spacing w:line="360" w:lineRule="auto"/>
        <w:ind w:leftChars="190" w:left="661" w:rightChars="44" w:right="88" w:hangingChars="117" w:hanging="281"/>
        <w:rPr>
          <w:rFonts w:ascii="仿宋" w:eastAsia="仿宋" w:hAnsi="仿宋"/>
          <w:sz w:val="24"/>
          <w:szCs w:val="24"/>
        </w:rPr>
      </w:pPr>
      <w:r w:rsidRPr="00D81029">
        <w:rPr>
          <w:rFonts w:ascii="仿宋" w:eastAsia="仿宋" w:hAnsi="仿宋"/>
          <w:sz w:val="24"/>
          <w:szCs w:val="24"/>
        </w:rPr>
        <w:t>组织拟订基金会财务管理制度，负责在理事会授权范围内执行基金会财务管理制</w:t>
      </w:r>
      <w:r w:rsidR="00FB13CD" w:rsidRPr="00D81029">
        <w:rPr>
          <w:rFonts w:ascii="仿宋" w:eastAsia="仿宋" w:hAnsi="仿宋"/>
          <w:sz w:val="24"/>
          <w:szCs w:val="24"/>
        </w:rPr>
        <w:t>度，并对其执行情况进行监督。</w:t>
      </w:r>
    </w:p>
    <w:p w14:paraId="01BAD8CE" w14:textId="77777777" w:rsidR="00FB13CD" w:rsidRPr="00D81029" w:rsidRDefault="00FB13CD" w:rsidP="0004263C">
      <w:pPr>
        <w:numPr>
          <w:ilvl w:val="0"/>
          <w:numId w:val="7"/>
        </w:numPr>
        <w:spacing w:line="360" w:lineRule="auto"/>
        <w:ind w:leftChars="190" w:left="661" w:rightChars="44" w:right="88" w:hangingChars="117" w:hanging="281"/>
        <w:rPr>
          <w:rFonts w:ascii="仿宋" w:eastAsia="仿宋" w:hAnsi="仿宋"/>
          <w:sz w:val="24"/>
          <w:szCs w:val="24"/>
        </w:rPr>
      </w:pPr>
      <w:r w:rsidRPr="00D81029">
        <w:rPr>
          <w:rFonts w:ascii="仿宋" w:eastAsia="仿宋" w:hAnsi="仿宋"/>
          <w:sz w:val="24"/>
          <w:szCs w:val="24"/>
        </w:rPr>
        <w:t>组织制订基金会各项项目与活动的资金与财务管理制度，负责管理和监督执行情况</w:t>
      </w:r>
      <w:r w:rsidR="00A666DA" w:rsidRPr="00D81029">
        <w:rPr>
          <w:rFonts w:ascii="仿宋" w:eastAsia="仿宋" w:hAnsi="仿宋" w:hint="eastAsia"/>
          <w:sz w:val="24"/>
          <w:szCs w:val="24"/>
        </w:rPr>
        <w:t>；</w:t>
      </w:r>
    </w:p>
    <w:p w14:paraId="781C0344" w14:textId="77777777" w:rsidR="00FB13CD" w:rsidRPr="00D81029" w:rsidRDefault="00FB13CD" w:rsidP="0004263C">
      <w:pPr>
        <w:numPr>
          <w:ilvl w:val="0"/>
          <w:numId w:val="7"/>
        </w:numPr>
        <w:spacing w:line="360" w:lineRule="auto"/>
        <w:ind w:leftChars="190" w:left="661" w:rightChars="44" w:right="88" w:hangingChars="117" w:hanging="281"/>
        <w:rPr>
          <w:rFonts w:ascii="仿宋" w:eastAsia="仿宋" w:hAnsi="仿宋"/>
          <w:sz w:val="24"/>
          <w:szCs w:val="24"/>
        </w:rPr>
      </w:pPr>
      <w:r w:rsidRPr="00D81029">
        <w:rPr>
          <w:rFonts w:ascii="仿宋" w:eastAsia="仿宋" w:hAnsi="仿宋"/>
          <w:sz w:val="24"/>
          <w:szCs w:val="24"/>
        </w:rPr>
        <w:t>制订基金会会计核算原则及程序，组织基金会会计核算工作</w:t>
      </w:r>
      <w:r w:rsidR="00A666DA" w:rsidRPr="00D81029">
        <w:rPr>
          <w:rFonts w:ascii="仿宋" w:eastAsia="仿宋" w:hAnsi="仿宋" w:hint="eastAsia"/>
          <w:sz w:val="24"/>
          <w:szCs w:val="24"/>
        </w:rPr>
        <w:t>；</w:t>
      </w:r>
    </w:p>
    <w:p w14:paraId="65B63CE4" w14:textId="77777777" w:rsidR="00FB13CD" w:rsidRPr="00D81029" w:rsidRDefault="00FB13CD" w:rsidP="0004263C">
      <w:pPr>
        <w:numPr>
          <w:ilvl w:val="0"/>
          <w:numId w:val="7"/>
        </w:numPr>
        <w:spacing w:line="360" w:lineRule="auto"/>
        <w:ind w:leftChars="190" w:left="661" w:rightChars="44" w:right="88" w:hangingChars="117" w:hanging="281"/>
        <w:rPr>
          <w:rFonts w:ascii="仿宋" w:eastAsia="仿宋" w:hAnsi="仿宋"/>
          <w:sz w:val="24"/>
          <w:szCs w:val="24"/>
        </w:rPr>
      </w:pPr>
      <w:r w:rsidRPr="00D81029">
        <w:rPr>
          <w:rFonts w:ascii="仿宋" w:eastAsia="仿宋" w:hAnsi="仿宋"/>
          <w:sz w:val="24"/>
          <w:szCs w:val="24"/>
        </w:rPr>
        <w:t>根据基金会年度工作计划编制年度财务计划和资金计划，负责在秘书长办公会和理事会审批后组织实施</w:t>
      </w:r>
      <w:r w:rsidR="00A666DA" w:rsidRPr="00D81029">
        <w:rPr>
          <w:rFonts w:ascii="仿宋" w:eastAsia="仿宋" w:hAnsi="仿宋" w:hint="eastAsia"/>
          <w:sz w:val="24"/>
          <w:szCs w:val="24"/>
        </w:rPr>
        <w:t>；</w:t>
      </w:r>
    </w:p>
    <w:p w14:paraId="1B4AEAE5" w14:textId="77777777" w:rsidR="00FB13CD" w:rsidRPr="00D81029" w:rsidRDefault="00FB13CD" w:rsidP="00361CE5">
      <w:pPr>
        <w:numPr>
          <w:ilvl w:val="0"/>
          <w:numId w:val="7"/>
        </w:numPr>
        <w:spacing w:line="360" w:lineRule="auto"/>
        <w:ind w:leftChars="190" w:left="661" w:rightChars="44" w:right="88" w:hangingChars="117" w:hanging="281"/>
        <w:rPr>
          <w:rFonts w:ascii="仿宋" w:eastAsia="仿宋" w:hAnsi="仿宋"/>
          <w:sz w:val="24"/>
          <w:szCs w:val="24"/>
        </w:rPr>
      </w:pPr>
      <w:r w:rsidRPr="00D81029">
        <w:rPr>
          <w:rFonts w:ascii="仿宋" w:eastAsia="仿宋" w:hAnsi="仿宋"/>
          <w:sz w:val="24"/>
          <w:szCs w:val="24"/>
        </w:rPr>
        <w:t>负责基金会财务预决算管理</w:t>
      </w:r>
      <w:r w:rsidR="00A666DA" w:rsidRPr="00D81029">
        <w:rPr>
          <w:rFonts w:ascii="仿宋" w:eastAsia="仿宋" w:hAnsi="仿宋" w:hint="eastAsia"/>
          <w:sz w:val="24"/>
          <w:szCs w:val="24"/>
        </w:rPr>
        <w:t>；</w:t>
      </w:r>
    </w:p>
    <w:p w14:paraId="24221488" w14:textId="77777777" w:rsidR="00FB13CD" w:rsidRPr="00D81029" w:rsidRDefault="00FB13CD" w:rsidP="0004263C">
      <w:pPr>
        <w:numPr>
          <w:ilvl w:val="0"/>
          <w:numId w:val="7"/>
        </w:numPr>
        <w:spacing w:line="360" w:lineRule="auto"/>
        <w:ind w:leftChars="190" w:left="661" w:rightChars="44" w:right="88" w:hangingChars="117" w:hanging="281"/>
        <w:rPr>
          <w:rFonts w:ascii="仿宋" w:eastAsia="仿宋" w:hAnsi="仿宋"/>
          <w:sz w:val="24"/>
          <w:szCs w:val="24"/>
        </w:rPr>
      </w:pPr>
      <w:r w:rsidRPr="00D81029">
        <w:rPr>
          <w:rFonts w:ascii="仿宋" w:eastAsia="仿宋" w:hAnsi="仿宋"/>
          <w:sz w:val="24"/>
          <w:szCs w:val="24"/>
        </w:rPr>
        <w:t>负责基金会投资项目的财务论证</w:t>
      </w:r>
      <w:r w:rsidR="00A666DA" w:rsidRPr="00D81029">
        <w:rPr>
          <w:rFonts w:ascii="仿宋" w:eastAsia="仿宋" w:hAnsi="仿宋" w:hint="eastAsia"/>
          <w:sz w:val="24"/>
          <w:szCs w:val="24"/>
        </w:rPr>
        <w:t>；</w:t>
      </w:r>
    </w:p>
    <w:p w14:paraId="4A7A67DE" w14:textId="77777777" w:rsidR="00561295" w:rsidRPr="00D81029" w:rsidRDefault="00FB13CD" w:rsidP="00561295">
      <w:pPr>
        <w:numPr>
          <w:ilvl w:val="0"/>
          <w:numId w:val="7"/>
        </w:numPr>
        <w:spacing w:line="360" w:lineRule="auto"/>
        <w:ind w:leftChars="190" w:left="661" w:rightChars="44" w:right="88" w:hangingChars="117" w:hanging="281"/>
        <w:rPr>
          <w:rFonts w:ascii="仿宋" w:eastAsia="仿宋" w:hAnsi="仿宋"/>
          <w:sz w:val="24"/>
          <w:szCs w:val="24"/>
        </w:rPr>
      </w:pPr>
      <w:r w:rsidRPr="00D81029">
        <w:rPr>
          <w:rFonts w:ascii="仿宋" w:eastAsia="仿宋" w:hAnsi="仿宋"/>
          <w:sz w:val="24"/>
          <w:szCs w:val="24"/>
        </w:rPr>
        <w:t>负责研究财务信息的及时化、准确化、信息化，负责基金会的对外财务信息披露</w:t>
      </w:r>
      <w:r w:rsidR="00A666DA" w:rsidRPr="00D81029">
        <w:rPr>
          <w:rFonts w:ascii="仿宋" w:eastAsia="仿宋" w:hAnsi="仿宋" w:hint="eastAsia"/>
          <w:sz w:val="24"/>
          <w:szCs w:val="24"/>
        </w:rPr>
        <w:t>；</w:t>
      </w:r>
    </w:p>
    <w:p w14:paraId="54EF8DE8" w14:textId="77777777" w:rsidR="00FB13CD" w:rsidRPr="00D81029" w:rsidRDefault="00FB13CD" w:rsidP="00561295">
      <w:pPr>
        <w:numPr>
          <w:ilvl w:val="0"/>
          <w:numId w:val="7"/>
        </w:numPr>
        <w:spacing w:line="360" w:lineRule="auto"/>
        <w:ind w:leftChars="190" w:left="661" w:rightChars="44" w:right="88" w:hangingChars="117" w:hanging="281"/>
        <w:rPr>
          <w:rFonts w:ascii="仿宋" w:eastAsia="仿宋" w:hAnsi="仿宋"/>
          <w:sz w:val="24"/>
          <w:szCs w:val="24"/>
        </w:rPr>
      </w:pPr>
      <w:r w:rsidRPr="00D81029">
        <w:rPr>
          <w:rFonts w:ascii="仿宋" w:eastAsia="仿宋" w:hAnsi="仿宋"/>
          <w:sz w:val="24"/>
          <w:szCs w:val="24"/>
        </w:rPr>
        <w:t>负责基金会员工的财务培训工作。</w:t>
      </w:r>
    </w:p>
    <w:p w14:paraId="0523EA75"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第十一条</w:t>
      </w:r>
      <w:r w:rsidRPr="00D81029">
        <w:rPr>
          <w:rFonts w:ascii="仿宋" w:eastAsia="仿宋" w:hAnsi="仿宋"/>
          <w:sz w:val="24"/>
          <w:szCs w:val="24"/>
        </w:rPr>
        <w:t xml:space="preserve"> 会计人员职业道德</w:t>
      </w:r>
    </w:p>
    <w:p w14:paraId="4DE63091" w14:textId="77777777" w:rsidR="00FB13CD" w:rsidRPr="00D81029" w:rsidRDefault="00FB13CD" w:rsidP="0004263C">
      <w:pPr>
        <w:numPr>
          <w:ilvl w:val="0"/>
          <w:numId w:val="8"/>
        </w:numPr>
        <w:spacing w:line="360" w:lineRule="auto"/>
        <w:ind w:rightChars="44" w:right="88"/>
        <w:rPr>
          <w:rFonts w:ascii="仿宋" w:eastAsia="仿宋" w:hAnsi="仿宋"/>
          <w:sz w:val="24"/>
          <w:szCs w:val="24"/>
        </w:rPr>
      </w:pPr>
      <w:r w:rsidRPr="00D81029">
        <w:rPr>
          <w:rFonts w:ascii="仿宋" w:eastAsia="仿宋" w:hAnsi="仿宋"/>
          <w:sz w:val="24"/>
          <w:szCs w:val="24"/>
        </w:rPr>
        <w:t>会计人员在会计工作中应当遵守职业道德，树立良好的职业品质、严谨的工作作风，严守工作纪律，努力提高工作效率和工作质量。</w:t>
      </w:r>
    </w:p>
    <w:p w14:paraId="12E20F02" w14:textId="77777777" w:rsidR="00FB13CD" w:rsidRPr="00D81029" w:rsidRDefault="00FB13CD" w:rsidP="0004263C">
      <w:pPr>
        <w:numPr>
          <w:ilvl w:val="0"/>
          <w:numId w:val="8"/>
        </w:numPr>
        <w:spacing w:line="360" w:lineRule="auto"/>
        <w:ind w:rightChars="44" w:right="88"/>
        <w:rPr>
          <w:rFonts w:ascii="仿宋" w:eastAsia="仿宋" w:hAnsi="仿宋"/>
          <w:sz w:val="24"/>
          <w:szCs w:val="24"/>
        </w:rPr>
      </w:pPr>
      <w:r w:rsidRPr="00D81029">
        <w:rPr>
          <w:rFonts w:ascii="仿宋" w:eastAsia="仿宋" w:hAnsi="仿宋"/>
          <w:sz w:val="24"/>
          <w:szCs w:val="24"/>
        </w:rPr>
        <w:t>会计人员应当热爱本职工作，努力钻研业务，使自己的知识和技能适应所从事工作的要求。</w:t>
      </w:r>
    </w:p>
    <w:p w14:paraId="05667B86" w14:textId="77777777" w:rsidR="00FB13CD" w:rsidRPr="00D81029" w:rsidRDefault="00FB13CD" w:rsidP="0004263C">
      <w:pPr>
        <w:numPr>
          <w:ilvl w:val="0"/>
          <w:numId w:val="8"/>
        </w:numPr>
        <w:spacing w:line="360" w:lineRule="auto"/>
        <w:ind w:rightChars="44" w:right="88"/>
        <w:rPr>
          <w:rFonts w:ascii="仿宋" w:eastAsia="仿宋" w:hAnsi="仿宋"/>
          <w:sz w:val="24"/>
          <w:szCs w:val="24"/>
        </w:rPr>
      </w:pPr>
      <w:r w:rsidRPr="00D81029">
        <w:rPr>
          <w:rFonts w:ascii="仿宋" w:eastAsia="仿宋" w:hAnsi="仿宋"/>
          <w:sz w:val="24"/>
          <w:szCs w:val="24"/>
        </w:rPr>
        <w:lastRenderedPageBreak/>
        <w:t>会计人员应当熟悉财经法律、法规、规章和国家统一会计制度，并结合会计工作进行广泛宣传。</w:t>
      </w:r>
    </w:p>
    <w:p w14:paraId="479D7535" w14:textId="77777777" w:rsidR="00FB13CD" w:rsidRPr="00D81029" w:rsidRDefault="00FB13CD" w:rsidP="0004263C">
      <w:pPr>
        <w:numPr>
          <w:ilvl w:val="0"/>
          <w:numId w:val="8"/>
        </w:numPr>
        <w:spacing w:line="360" w:lineRule="auto"/>
        <w:ind w:rightChars="44" w:right="88"/>
        <w:rPr>
          <w:rFonts w:ascii="仿宋" w:eastAsia="仿宋" w:hAnsi="仿宋"/>
          <w:sz w:val="24"/>
          <w:szCs w:val="24"/>
        </w:rPr>
      </w:pPr>
      <w:r w:rsidRPr="00D81029">
        <w:rPr>
          <w:rFonts w:ascii="仿宋" w:eastAsia="仿宋" w:hAnsi="仿宋"/>
          <w:sz w:val="24"/>
          <w:szCs w:val="24"/>
        </w:rPr>
        <w:t>会计人员应当按照会计法规和国家统一会计制度规定的程序和要求进行会计工作，保证所提供的会计信息合法、真实、准确、及时、完整。</w:t>
      </w:r>
    </w:p>
    <w:p w14:paraId="7EA64E90" w14:textId="77777777" w:rsidR="00FB13CD" w:rsidRPr="00D81029" w:rsidRDefault="00FB13CD" w:rsidP="0004263C">
      <w:pPr>
        <w:numPr>
          <w:ilvl w:val="0"/>
          <w:numId w:val="8"/>
        </w:numPr>
        <w:spacing w:line="360" w:lineRule="auto"/>
        <w:ind w:rightChars="44" w:right="88"/>
        <w:rPr>
          <w:rFonts w:ascii="仿宋" w:eastAsia="仿宋" w:hAnsi="仿宋"/>
          <w:sz w:val="24"/>
          <w:szCs w:val="24"/>
        </w:rPr>
      </w:pPr>
      <w:r w:rsidRPr="00D81029">
        <w:rPr>
          <w:rFonts w:ascii="仿宋" w:eastAsia="仿宋" w:hAnsi="仿宋"/>
          <w:sz w:val="24"/>
          <w:szCs w:val="24"/>
        </w:rPr>
        <w:t>会计人员办理会计事务应当实事求是、客观公正。</w:t>
      </w:r>
    </w:p>
    <w:p w14:paraId="4D20E21F" w14:textId="77777777" w:rsidR="00FB13CD" w:rsidRPr="00D81029" w:rsidRDefault="00FB13CD" w:rsidP="0004263C">
      <w:pPr>
        <w:numPr>
          <w:ilvl w:val="0"/>
          <w:numId w:val="8"/>
        </w:numPr>
        <w:spacing w:line="360" w:lineRule="auto"/>
        <w:ind w:rightChars="44" w:right="88"/>
        <w:rPr>
          <w:rFonts w:ascii="仿宋" w:eastAsia="仿宋" w:hAnsi="仿宋"/>
          <w:sz w:val="24"/>
          <w:szCs w:val="24"/>
        </w:rPr>
      </w:pPr>
      <w:r w:rsidRPr="00D81029">
        <w:rPr>
          <w:rFonts w:ascii="仿宋" w:eastAsia="仿宋" w:hAnsi="仿宋"/>
          <w:sz w:val="24"/>
          <w:szCs w:val="24"/>
        </w:rPr>
        <w:t>会计人员应当熟悉本基金会的业务活动和业务管理情况，运用掌握的会计信息和会计方法，为改善基金会内部管理、提高经济效益服务。</w:t>
      </w:r>
    </w:p>
    <w:p w14:paraId="018FAA30" w14:textId="77777777" w:rsidR="00FB13CD" w:rsidRPr="00D81029" w:rsidRDefault="00FB13CD" w:rsidP="0004263C">
      <w:pPr>
        <w:numPr>
          <w:ilvl w:val="0"/>
          <w:numId w:val="8"/>
        </w:numPr>
        <w:spacing w:line="360" w:lineRule="auto"/>
        <w:ind w:rightChars="44" w:right="88"/>
        <w:rPr>
          <w:rFonts w:ascii="仿宋" w:eastAsia="仿宋" w:hAnsi="仿宋"/>
          <w:sz w:val="24"/>
          <w:szCs w:val="24"/>
        </w:rPr>
      </w:pPr>
      <w:r w:rsidRPr="00D81029">
        <w:rPr>
          <w:rFonts w:ascii="仿宋" w:eastAsia="仿宋" w:hAnsi="仿宋"/>
          <w:sz w:val="24"/>
          <w:szCs w:val="24"/>
        </w:rPr>
        <w:t>财政部门、业务主管部门和基金会应当定期检查会计人员遵守职业道德的情况，并作为会计人员晋升、晋级、聘任专业职务、表彰奖励的重要考核依据。</w:t>
      </w:r>
    </w:p>
    <w:p w14:paraId="7F80AEA1" w14:textId="77777777" w:rsidR="00FB13CD" w:rsidRPr="00D81029" w:rsidRDefault="00FB13CD" w:rsidP="0004263C">
      <w:pPr>
        <w:numPr>
          <w:ilvl w:val="0"/>
          <w:numId w:val="8"/>
        </w:numPr>
        <w:spacing w:line="360" w:lineRule="auto"/>
        <w:ind w:rightChars="44" w:right="88"/>
        <w:rPr>
          <w:rFonts w:ascii="仿宋" w:eastAsia="仿宋" w:hAnsi="仿宋"/>
          <w:sz w:val="24"/>
          <w:szCs w:val="24"/>
        </w:rPr>
      </w:pPr>
      <w:r w:rsidRPr="00D81029">
        <w:rPr>
          <w:rFonts w:ascii="仿宋" w:eastAsia="仿宋" w:hAnsi="仿宋"/>
          <w:sz w:val="24"/>
          <w:szCs w:val="24"/>
        </w:rPr>
        <w:t>自觉接受审计部门对会计人员职业道德情况的检查、监督、指导。</w:t>
      </w:r>
    </w:p>
    <w:p w14:paraId="06B8435D"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第十二条</w:t>
      </w:r>
      <w:r w:rsidRPr="00D81029">
        <w:rPr>
          <w:rFonts w:ascii="仿宋" w:eastAsia="仿宋" w:hAnsi="仿宋"/>
          <w:sz w:val="24"/>
          <w:szCs w:val="24"/>
        </w:rPr>
        <w:t xml:space="preserve"> 财务会计人员因徇私舞弊、重大失职等对基金会造成经济损失或重大影响，应按照相关法律法规、处罚制度等对其追究刑事、民事责任。</w:t>
      </w:r>
    </w:p>
    <w:p w14:paraId="65FD02CD" w14:textId="77777777" w:rsidR="00FB13CD" w:rsidRPr="00D81029" w:rsidRDefault="00FB13CD" w:rsidP="00FA2152">
      <w:pPr>
        <w:spacing w:line="313" w:lineRule="exact"/>
        <w:ind w:rightChars="44" w:right="88"/>
        <w:rPr>
          <w:rFonts w:ascii="仿宋" w:eastAsia="仿宋" w:hAnsi="仿宋"/>
          <w:sz w:val="24"/>
          <w:szCs w:val="24"/>
        </w:rPr>
      </w:pPr>
      <w:bookmarkStart w:id="3" w:name="page6"/>
      <w:bookmarkEnd w:id="3"/>
    </w:p>
    <w:p w14:paraId="36615F45"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第三章 财务管理基础工作</w:t>
      </w:r>
    </w:p>
    <w:p w14:paraId="5090AA04"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第十三条</w:t>
      </w:r>
      <w:r w:rsidRPr="00D81029">
        <w:rPr>
          <w:rFonts w:ascii="仿宋" w:eastAsia="仿宋" w:hAnsi="仿宋"/>
          <w:sz w:val="24"/>
          <w:szCs w:val="24"/>
        </w:rPr>
        <w:t xml:space="preserve"> 会计科目的设置和运用</w:t>
      </w:r>
    </w:p>
    <w:p w14:paraId="58D72E06" w14:textId="77777777" w:rsidR="00FB13CD" w:rsidRPr="00D81029" w:rsidRDefault="00FB13CD" w:rsidP="0004263C">
      <w:pPr>
        <w:numPr>
          <w:ilvl w:val="0"/>
          <w:numId w:val="9"/>
        </w:numPr>
        <w:spacing w:line="360" w:lineRule="auto"/>
        <w:ind w:rightChars="44" w:right="88"/>
        <w:rPr>
          <w:rFonts w:ascii="仿宋" w:eastAsia="仿宋" w:hAnsi="仿宋"/>
          <w:sz w:val="24"/>
          <w:szCs w:val="24"/>
        </w:rPr>
      </w:pPr>
      <w:r w:rsidRPr="00D81029">
        <w:rPr>
          <w:rFonts w:ascii="仿宋" w:eastAsia="仿宋" w:hAnsi="仿宋"/>
          <w:sz w:val="24"/>
          <w:szCs w:val="24"/>
        </w:rPr>
        <w:t>基金会应按照《民间非营利组织会计制度》，结合自身实际需要设置会计科目；</w:t>
      </w:r>
    </w:p>
    <w:p w14:paraId="520D7C76" w14:textId="3F2C0C06" w:rsidR="00FB13CD" w:rsidRPr="00D81029" w:rsidRDefault="00FB13CD" w:rsidP="0004263C">
      <w:pPr>
        <w:numPr>
          <w:ilvl w:val="0"/>
          <w:numId w:val="9"/>
        </w:numPr>
        <w:spacing w:line="360" w:lineRule="auto"/>
        <w:ind w:rightChars="44" w:right="88"/>
        <w:rPr>
          <w:rFonts w:ascii="仿宋" w:eastAsia="仿宋" w:hAnsi="仿宋"/>
          <w:sz w:val="24"/>
          <w:szCs w:val="24"/>
        </w:rPr>
      </w:pPr>
      <w:r w:rsidRPr="00D81029">
        <w:rPr>
          <w:rFonts w:ascii="仿宋" w:eastAsia="仿宋" w:hAnsi="仿宋"/>
          <w:sz w:val="24"/>
          <w:szCs w:val="24"/>
        </w:rPr>
        <w:t>基金会财务统一使用“</w:t>
      </w:r>
      <w:r w:rsidR="003161EB" w:rsidRPr="003161EB">
        <w:rPr>
          <w:rFonts w:ascii="仿宋" w:eastAsia="仿宋" w:hAnsi="仿宋" w:hint="eastAsia"/>
          <w:sz w:val="24"/>
          <w:szCs w:val="24"/>
        </w:rPr>
        <w:t>柠檬云财务软件</w:t>
      </w:r>
      <w:r w:rsidRPr="00D81029">
        <w:rPr>
          <w:rFonts w:ascii="仿宋" w:eastAsia="仿宋" w:hAnsi="仿宋"/>
          <w:sz w:val="24"/>
          <w:szCs w:val="24"/>
        </w:rPr>
        <w:t>”进行会计核算；</w:t>
      </w:r>
    </w:p>
    <w:p w14:paraId="6A6CA45D" w14:textId="77777777" w:rsidR="00FB13CD" w:rsidRPr="00D81029" w:rsidRDefault="00FB13CD" w:rsidP="0004263C">
      <w:pPr>
        <w:numPr>
          <w:ilvl w:val="0"/>
          <w:numId w:val="9"/>
        </w:numPr>
        <w:spacing w:line="360" w:lineRule="auto"/>
        <w:ind w:rightChars="44" w:right="88"/>
        <w:rPr>
          <w:rFonts w:ascii="仿宋" w:eastAsia="仿宋" w:hAnsi="仿宋"/>
          <w:sz w:val="24"/>
          <w:szCs w:val="24"/>
        </w:rPr>
      </w:pPr>
      <w:r w:rsidRPr="00D81029">
        <w:rPr>
          <w:rFonts w:ascii="仿宋" w:eastAsia="仿宋" w:hAnsi="仿宋"/>
          <w:sz w:val="24"/>
          <w:szCs w:val="24"/>
        </w:rPr>
        <w:t>会计科目分为一级科目、二级科目、三级科目，对于明细项目较多的会计科目，应合理设置和运用明细科目，以便于归类核算。</w:t>
      </w:r>
    </w:p>
    <w:p w14:paraId="64EA7A65"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第十四条</w:t>
      </w:r>
      <w:r w:rsidRPr="00D81029">
        <w:rPr>
          <w:rFonts w:ascii="仿宋" w:eastAsia="仿宋" w:hAnsi="仿宋"/>
          <w:sz w:val="24"/>
          <w:szCs w:val="24"/>
        </w:rPr>
        <w:t xml:space="preserve"> 会计凭证管理</w:t>
      </w:r>
    </w:p>
    <w:p w14:paraId="12666324" w14:textId="77777777" w:rsidR="00FB13CD" w:rsidRPr="00D81029" w:rsidRDefault="00FB13CD" w:rsidP="0004263C">
      <w:pPr>
        <w:numPr>
          <w:ilvl w:val="0"/>
          <w:numId w:val="10"/>
        </w:numPr>
        <w:spacing w:line="360" w:lineRule="auto"/>
        <w:ind w:rightChars="44" w:right="88"/>
        <w:rPr>
          <w:rFonts w:ascii="仿宋" w:eastAsia="仿宋" w:hAnsi="仿宋"/>
          <w:sz w:val="24"/>
          <w:szCs w:val="24"/>
        </w:rPr>
      </w:pPr>
      <w:r w:rsidRPr="00D81029">
        <w:rPr>
          <w:rFonts w:ascii="仿宋" w:eastAsia="仿宋" w:hAnsi="仿宋"/>
          <w:sz w:val="24"/>
          <w:szCs w:val="24"/>
        </w:rPr>
        <w:t>基金会使用套打统一格式的通用记账凭证；</w:t>
      </w:r>
    </w:p>
    <w:p w14:paraId="7CF60583" w14:textId="77777777" w:rsidR="00FB13CD" w:rsidRPr="00D81029" w:rsidRDefault="00FB13CD" w:rsidP="0004263C">
      <w:pPr>
        <w:numPr>
          <w:ilvl w:val="0"/>
          <w:numId w:val="10"/>
        </w:numPr>
        <w:spacing w:line="360" w:lineRule="auto"/>
        <w:ind w:rightChars="44" w:right="88"/>
        <w:rPr>
          <w:rFonts w:ascii="仿宋" w:eastAsia="仿宋" w:hAnsi="仿宋"/>
          <w:sz w:val="24"/>
          <w:szCs w:val="24"/>
        </w:rPr>
      </w:pPr>
      <w:r w:rsidRPr="00D81029">
        <w:rPr>
          <w:rFonts w:ascii="仿宋" w:eastAsia="仿宋" w:hAnsi="仿宋"/>
          <w:sz w:val="24"/>
          <w:szCs w:val="24"/>
        </w:rPr>
        <w:t>各种自制原始凭证由基金会财务部统一设计格式和印发；</w:t>
      </w:r>
    </w:p>
    <w:p w14:paraId="053E5D97" w14:textId="77777777" w:rsidR="00FB13CD" w:rsidRPr="00D81029" w:rsidRDefault="00FB13CD" w:rsidP="0004263C">
      <w:pPr>
        <w:numPr>
          <w:ilvl w:val="0"/>
          <w:numId w:val="10"/>
        </w:numPr>
        <w:spacing w:line="360" w:lineRule="auto"/>
        <w:ind w:rightChars="44" w:right="88"/>
        <w:rPr>
          <w:rFonts w:ascii="仿宋" w:eastAsia="仿宋" w:hAnsi="仿宋"/>
          <w:sz w:val="24"/>
          <w:szCs w:val="24"/>
        </w:rPr>
      </w:pPr>
      <w:r w:rsidRPr="00D81029">
        <w:rPr>
          <w:rFonts w:ascii="仿宋" w:eastAsia="仿宋" w:hAnsi="仿宋"/>
          <w:sz w:val="24"/>
          <w:szCs w:val="24"/>
        </w:rPr>
        <w:t>按《会计基础工作规范》的规定填制和审核会计凭证；</w:t>
      </w:r>
    </w:p>
    <w:p w14:paraId="44992C04" w14:textId="77777777" w:rsidR="00FB13CD" w:rsidRPr="00D81029" w:rsidRDefault="00FB13CD" w:rsidP="0004263C">
      <w:pPr>
        <w:numPr>
          <w:ilvl w:val="0"/>
          <w:numId w:val="10"/>
        </w:numPr>
        <w:spacing w:line="360" w:lineRule="auto"/>
        <w:ind w:rightChars="44" w:right="88"/>
        <w:rPr>
          <w:rFonts w:ascii="仿宋" w:eastAsia="仿宋" w:hAnsi="仿宋"/>
          <w:sz w:val="24"/>
          <w:szCs w:val="24"/>
        </w:rPr>
      </w:pPr>
      <w:r w:rsidRPr="00D81029">
        <w:rPr>
          <w:rFonts w:ascii="仿宋" w:eastAsia="仿宋" w:hAnsi="仿宋"/>
          <w:sz w:val="24"/>
          <w:szCs w:val="24"/>
        </w:rPr>
        <w:t>根据基金会会计核算业务需要，设计会计凭据传递程序，保证传递过程中的安全、及时、准确和完整。</w:t>
      </w:r>
    </w:p>
    <w:p w14:paraId="433A7E34"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第十五条</w:t>
      </w:r>
      <w:r w:rsidRPr="00D81029">
        <w:rPr>
          <w:rFonts w:ascii="仿宋" w:eastAsia="仿宋" w:hAnsi="仿宋"/>
          <w:sz w:val="24"/>
          <w:szCs w:val="24"/>
        </w:rPr>
        <w:t xml:space="preserve"> 账簿设置管理</w:t>
      </w:r>
    </w:p>
    <w:p w14:paraId="3608682F" w14:textId="77777777" w:rsidR="00FB13CD" w:rsidRPr="00D81029" w:rsidRDefault="00FB13CD" w:rsidP="0004263C">
      <w:pPr>
        <w:numPr>
          <w:ilvl w:val="0"/>
          <w:numId w:val="11"/>
        </w:numPr>
        <w:spacing w:line="360" w:lineRule="auto"/>
        <w:ind w:rightChars="44" w:right="88"/>
        <w:rPr>
          <w:rFonts w:ascii="仿宋" w:eastAsia="仿宋" w:hAnsi="仿宋"/>
          <w:sz w:val="24"/>
          <w:szCs w:val="24"/>
        </w:rPr>
      </w:pPr>
      <w:r w:rsidRPr="00D81029">
        <w:rPr>
          <w:rFonts w:ascii="仿宋" w:eastAsia="仿宋" w:hAnsi="仿宋"/>
          <w:sz w:val="24"/>
          <w:szCs w:val="24"/>
        </w:rPr>
        <w:lastRenderedPageBreak/>
        <w:t>基金会根据《中华人民共和国会计法》、《民间非营利组织会计制度》的规定建立会计账册，进行会计核算，按一级科目设置总账，及时提供合法、真实、准确、完整的会计信息；</w:t>
      </w:r>
    </w:p>
    <w:p w14:paraId="7B919E00" w14:textId="77777777" w:rsidR="00FB13CD" w:rsidRPr="00D81029" w:rsidRDefault="00FB13CD" w:rsidP="0004263C">
      <w:pPr>
        <w:numPr>
          <w:ilvl w:val="0"/>
          <w:numId w:val="11"/>
        </w:numPr>
        <w:spacing w:line="360" w:lineRule="auto"/>
        <w:ind w:rightChars="44" w:right="88"/>
        <w:rPr>
          <w:rFonts w:ascii="仿宋" w:eastAsia="仿宋" w:hAnsi="仿宋"/>
          <w:sz w:val="24"/>
          <w:szCs w:val="24"/>
        </w:rPr>
      </w:pPr>
      <w:r w:rsidRPr="00D81029">
        <w:rPr>
          <w:rFonts w:ascii="仿宋" w:eastAsia="仿宋" w:hAnsi="仿宋"/>
          <w:sz w:val="24"/>
          <w:szCs w:val="24"/>
        </w:rPr>
        <w:t>根据会计业务需要可设置分类明细账、相关的辅助账簿和备查账簿及台账， 以满足会计信息归集的需要；</w:t>
      </w:r>
    </w:p>
    <w:p w14:paraId="1C67586B" w14:textId="1710D222" w:rsidR="00FB13CD" w:rsidRPr="00D81029" w:rsidRDefault="00FB13CD" w:rsidP="0004263C">
      <w:pPr>
        <w:numPr>
          <w:ilvl w:val="0"/>
          <w:numId w:val="11"/>
        </w:numPr>
        <w:spacing w:line="360" w:lineRule="auto"/>
        <w:ind w:rightChars="44" w:right="88"/>
        <w:rPr>
          <w:rFonts w:ascii="仿宋" w:eastAsia="仿宋" w:hAnsi="仿宋"/>
          <w:sz w:val="24"/>
          <w:szCs w:val="24"/>
        </w:rPr>
      </w:pPr>
      <w:r w:rsidRPr="00D81029">
        <w:rPr>
          <w:rFonts w:ascii="仿宋" w:eastAsia="仿宋" w:hAnsi="仿宋"/>
          <w:sz w:val="24"/>
          <w:szCs w:val="24"/>
        </w:rPr>
        <w:t>各种账簿账页的格式采用</w:t>
      </w:r>
      <w:r w:rsidR="003161EB" w:rsidRPr="003161EB">
        <w:rPr>
          <w:rFonts w:ascii="仿宋" w:eastAsia="仿宋" w:hAnsi="仿宋" w:hint="eastAsia"/>
          <w:sz w:val="24"/>
          <w:szCs w:val="24"/>
        </w:rPr>
        <w:t>柠檬云财务</w:t>
      </w:r>
      <w:r w:rsidRPr="00D81029">
        <w:rPr>
          <w:rFonts w:ascii="仿宋" w:eastAsia="仿宋" w:hAnsi="仿宋"/>
          <w:sz w:val="24"/>
          <w:szCs w:val="24"/>
        </w:rPr>
        <w:t>标准</w:t>
      </w:r>
      <w:r w:rsidR="00F625E9" w:rsidRPr="00D81029">
        <w:rPr>
          <w:rFonts w:ascii="仿宋" w:eastAsia="仿宋" w:hAnsi="仿宋"/>
          <w:sz w:val="24"/>
          <w:szCs w:val="24"/>
        </w:rPr>
        <w:t>账</w:t>
      </w:r>
      <w:r w:rsidRPr="00D81029">
        <w:rPr>
          <w:rFonts w:ascii="仿宋" w:eastAsia="仿宋" w:hAnsi="仿宋"/>
          <w:sz w:val="24"/>
          <w:szCs w:val="24"/>
        </w:rPr>
        <w:t>套账簿格式，年度终了集中打印装订成册，并由会计人员和会计机构负责人、主管会计工作负责人签字并归档。</w:t>
      </w:r>
    </w:p>
    <w:p w14:paraId="43B7C26F" w14:textId="77777777" w:rsidR="00FB13CD" w:rsidRPr="00D81029" w:rsidRDefault="00FB13CD" w:rsidP="0004263C">
      <w:pPr>
        <w:numPr>
          <w:ilvl w:val="0"/>
          <w:numId w:val="11"/>
        </w:numPr>
        <w:spacing w:line="360" w:lineRule="auto"/>
        <w:ind w:rightChars="44" w:right="88"/>
        <w:rPr>
          <w:rFonts w:ascii="仿宋" w:eastAsia="仿宋" w:hAnsi="仿宋"/>
          <w:sz w:val="24"/>
          <w:szCs w:val="24"/>
        </w:rPr>
      </w:pPr>
      <w:r w:rsidRPr="00D81029">
        <w:rPr>
          <w:rFonts w:ascii="仿宋" w:eastAsia="仿宋" w:hAnsi="仿宋"/>
          <w:sz w:val="24"/>
          <w:szCs w:val="24"/>
        </w:rPr>
        <w:t>基金会在各月账务处理结束后，应进行常规性的备份工作，每月至少一次对会计核算系统的数据库进行一次整体的备份。</w:t>
      </w:r>
    </w:p>
    <w:p w14:paraId="7BAAF3B0"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第十六条</w:t>
      </w:r>
      <w:r w:rsidRPr="00D81029">
        <w:rPr>
          <w:rFonts w:ascii="仿宋" w:eastAsia="仿宋" w:hAnsi="仿宋"/>
          <w:sz w:val="24"/>
          <w:szCs w:val="24"/>
        </w:rPr>
        <w:t xml:space="preserve"> 基金会任用财务人员实行回避制度。基金会理事、秘书、监事、高级管理人员等利益关联方的亲属不得担任该企业的财务负责人、主管会计、出纳或从事与货币资金相关的会计岗位工作。出纳不得兼管稽核、会计档案保管和收入、费用、债权、债务账目的登记工作。</w:t>
      </w:r>
    </w:p>
    <w:p w14:paraId="1012622E" w14:textId="7216574D" w:rsidR="00FB13CD" w:rsidRPr="00D81029" w:rsidRDefault="00FB13CD" w:rsidP="003161EB">
      <w:pPr>
        <w:spacing w:line="360" w:lineRule="auto"/>
        <w:ind w:left="22" w:rightChars="44" w:right="88"/>
        <w:rPr>
          <w:rFonts w:ascii="仿宋" w:eastAsia="仿宋" w:hAnsi="仿宋"/>
          <w:sz w:val="24"/>
          <w:szCs w:val="24"/>
        </w:rPr>
      </w:pPr>
      <w:r w:rsidRPr="00D81029">
        <w:rPr>
          <w:rFonts w:ascii="仿宋" w:eastAsia="仿宋" w:hAnsi="仿宋"/>
          <w:b/>
          <w:bCs/>
          <w:sz w:val="24"/>
          <w:szCs w:val="24"/>
        </w:rPr>
        <w:t>第十七条</w:t>
      </w:r>
      <w:r w:rsidRPr="00D81029">
        <w:rPr>
          <w:rFonts w:ascii="仿宋" w:eastAsia="仿宋" w:hAnsi="仿宋"/>
          <w:sz w:val="24"/>
          <w:szCs w:val="24"/>
        </w:rPr>
        <w:t xml:space="preserve"> 会计人员交接。会计人员工作调动或离职，必须将本人所经管的会计工作全部移交给接管人员，一般财务人员调动或离职由财务负责人监交，财务负责人调动或离职由基金会负责人监交。对未办妥移交和监交手续的财务人员，不得办理调动或离职手续。办理移交手续前，必须编制移交清册，由交接双方和监交人在移交清册上签名，移交清册填制一式三份，交接双方各执一份，存档一份。</w:t>
      </w:r>
    </w:p>
    <w:p w14:paraId="2C4D449F" w14:textId="77777777" w:rsidR="00FB13CD" w:rsidRPr="00D81029" w:rsidRDefault="00FB13CD" w:rsidP="00FA2152">
      <w:pPr>
        <w:spacing w:line="374" w:lineRule="exact"/>
        <w:ind w:rightChars="44" w:right="88"/>
        <w:rPr>
          <w:rFonts w:ascii="仿宋" w:eastAsia="仿宋" w:hAnsi="仿宋"/>
          <w:sz w:val="24"/>
          <w:szCs w:val="24"/>
        </w:rPr>
      </w:pPr>
    </w:p>
    <w:p w14:paraId="2B4E4D4C"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第四章 会计核算基础规范</w:t>
      </w:r>
    </w:p>
    <w:p w14:paraId="75F825A9"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第十</w:t>
      </w:r>
      <w:r w:rsidR="005219B5" w:rsidRPr="00D81029">
        <w:rPr>
          <w:rFonts w:ascii="仿宋" w:eastAsia="仿宋" w:hAnsi="仿宋" w:hint="eastAsia"/>
          <w:b/>
          <w:bCs/>
          <w:sz w:val="24"/>
          <w:szCs w:val="24"/>
        </w:rPr>
        <w:t>八</w:t>
      </w:r>
      <w:r w:rsidRPr="00D81029">
        <w:rPr>
          <w:rFonts w:ascii="仿宋" w:eastAsia="仿宋" w:hAnsi="仿宋"/>
          <w:b/>
          <w:bCs/>
          <w:sz w:val="24"/>
          <w:szCs w:val="24"/>
        </w:rPr>
        <w:t>条</w:t>
      </w:r>
      <w:r w:rsidRPr="00D81029">
        <w:rPr>
          <w:rFonts w:ascii="仿宋" w:eastAsia="仿宋" w:hAnsi="仿宋"/>
          <w:sz w:val="24"/>
          <w:szCs w:val="24"/>
        </w:rPr>
        <w:t xml:space="preserve"> 按照国家统一执行的民间非营利组织会计制度，结合基金会实际情况设置会计科目和会计政策，进行会计核算，及时提供合法、真实、准确、完整的会计信息。</w:t>
      </w:r>
    </w:p>
    <w:p w14:paraId="4BC9C86B"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5219B5" w:rsidRPr="00D81029">
        <w:rPr>
          <w:rFonts w:ascii="仿宋" w:eastAsia="仿宋" w:hAnsi="仿宋" w:hint="eastAsia"/>
          <w:b/>
          <w:bCs/>
          <w:sz w:val="24"/>
          <w:szCs w:val="24"/>
        </w:rPr>
        <w:t>十九</w:t>
      </w:r>
      <w:r w:rsidRPr="00D81029">
        <w:rPr>
          <w:rFonts w:ascii="仿宋" w:eastAsia="仿宋" w:hAnsi="仿宋"/>
          <w:b/>
          <w:bCs/>
          <w:sz w:val="24"/>
          <w:szCs w:val="24"/>
        </w:rPr>
        <w:t>条</w:t>
      </w:r>
      <w:r w:rsidRPr="00D81029">
        <w:rPr>
          <w:rFonts w:ascii="仿宋" w:eastAsia="仿宋" w:hAnsi="仿宋"/>
          <w:sz w:val="24"/>
          <w:szCs w:val="24"/>
        </w:rPr>
        <w:t xml:space="preserve"> 基金会发生的一切业务活动，包括款项和有价证券的收付；财物的收支、增减和使用；债权债务的发生和结算；资本的增减；收入、支出、费用、成本的计算；财务成果的计算和处理；其他需要办理会计手续、进行会计核算的事项，均要根据《民间非营利组织会计制度》和基金会财务管理的要求，及时填制会计凭证、登记会计账簿，编制财务会计报表。</w:t>
      </w:r>
    </w:p>
    <w:p w14:paraId="171A8CA9"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lastRenderedPageBreak/>
        <w:t>第二十条</w:t>
      </w:r>
      <w:r w:rsidRPr="00D81029">
        <w:rPr>
          <w:rFonts w:ascii="仿宋" w:eastAsia="仿宋" w:hAnsi="仿宋"/>
          <w:sz w:val="24"/>
          <w:szCs w:val="24"/>
        </w:rPr>
        <w:t xml:space="preserve"> 会计年度自公历</w:t>
      </w:r>
      <w:r w:rsidR="006E3B6A" w:rsidRPr="00D81029">
        <w:rPr>
          <w:rFonts w:ascii="仿宋" w:eastAsia="仿宋" w:hAnsi="仿宋" w:hint="eastAsia"/>
          <w:sz w:val="24"/>
          <w:szCs w:val="24"/>
        </w:rPr>
        <w:t>1</w:t>
      </w:r>
      <w:r w:rsidRPr="00D81029">
        <w:rPr>
          <w:rFonts w:ascii="仿宋" w:eastAsia="仿宋" w:hAnsi="仿宋"/>
          <w:sz w:val="24"/>
          <w:szCs w:val="24"/>
        </w:rPr>
        <w:t>月</w:t>
      </w:r>
      <w:r w:rsidR="006E3B6A" w:rsidRPr="00D81029">
        <w:rPr>
          <w:rFonts w:ascii="仿宋" w:eastAsia="仿宋" w:hAnsi="仿宋" w:hint="eastAsia"/>
          <w:sz w:val="24"/>
          <w:szCs w:val="24"/>
        </w:rPr>
        <w:t>1</w:t>
      </w:r>
      <w:r w:rsidRPr="00D81029">
        <w:rPr>
          <w:rFonts w:ascii="仿宋" w:eastAsia="仿宋" w:hAnsi="仿宋"/>
          <w:sz w:val="24"/>
          <w:szCs w:val="24"/>
        </w:rPr>
        <w:t>日起至</w:t>
      </w:r>
      <w:r w:rsidR="006E3B6A" w:rsidRPr="00D81029">
        <w:rPr>
          <w:rFonts w:ascii="仿宋" w:eastAsia="仿宋" w:hAnsi="仿宋" w:hint="eastAsia"/>
          <w:sz w:val="24"/>
          <w:szCs w:val="24"/>
        </w:rPr>
        <w:t>1</w:t>
      </w:r>
      <w:r w:rsidR="006E3B6A" w:rsidRPr="00D81029">
        <w:rPr>
          <w:rFonts w:ascii="仿宋" w:eastAsia="仿宋" w:hAnsi="仿宋"/>
          <w:sz w:val="24"/>
          <w:szCs w:val="24"/>
        </w:rPr>
        <w:t>2</w:t>
      </w:r>
      <w:r w:rsidRPr="00D81029">
        <w:rPr>
          <w:rFonts w:ascii="仿宋" w:eastAsia="仿宋" w:hAnsi="仿宋"/>
          <w:sz w:val="24"/>
          <w:szCs w:val="24"/>
        </w:rPr>
        <w:t>月</w:t>
      </w:r>
      <w:r w:rsidR="006E3B6A" w:rsidRPr="00D81029">
        <w:rPr>
          <w:rFonts w:ascii="仿宋" w:eastAsia="仿宋" w:hAnsi="仿宋" w:hint="eastAsia"/>
          <w:sz w:val="24"/>
          <w:szCs w:val="24"/>
        </w:rPr>
        <w:t>3</w:t>
      </w:r>
      <w:r w:rsidR="006E3B6A" w:rsidRPr="00D81029">
        <w:rPr>
          <w:rFonts w:ascii="仿宋" w:eastAsia="仿宋" w:hAnsi="仿宋"/>
          <w:sz w:val="24"/>
          <w:szCs w:val="24"/>
        </w:rPr>
        <w:t>1</w:t>
      </w:r>
      <w:r w:rsidRPr="00D81029">
        <w:rPr>
          <w:rFonts w:ascii="仿宋" w:eastAsia="仿宋" w:hAnsi="仿宋"/>
          <w:sz w:val="24"/>
          <w:szCs w:val="24"/>
        </w:rPr>
        <w:t>日止。</w:t>
      </w:r>
    </w:p>
    <w:p w14:paraId="7092F66D"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第二十</w:t>
      </w:r>
      <w:r w:rsidR="005219B5" w:rsidRPr="00D81029">
        <w:rPr>
          <w:rFonts w:ascii="仿宋" w:eastAsia="仿宋" w:hAnsi="仿宋" w:hint="eastAsia"/>
          <w:b/>
          <w:bCs/>
          <w:sz w:val="24"/>
          <w:szCs w:val="24"/>
        </w:rPr>
        <w:t>一</w:t>
      </w:r>
      <w:r w:rsidRPr="00D81029">
        <w:rPr>
          <w:rFonts w:ascii="仿宋" w:eastAsia="仿宋" w:hAnsi="仿宋"/>
          <w:b/>
          <w:bCs/>
          <w:sz w:val="24"/>
          <w:szCs w:val="24"/>
        </w:rPr>
        <w:t>条</w:t>
      </w:r>
      <w:r w:rsidRPr="00D81029">
        <w:rPr>
          <w:rFonts w:ascii="仿宋" w:eastAsia="仿宋" w:hAnsi="仿宋"/>
          <w:sz w:val="24"/>
          <w:szCs w:val="24"/>
        </w:rPr>
        <w:t xml:space="preserve"> 会计核算以人民币为记账本位币。</w:t>
      </w:r>
    </w:p>
    <w:p w14:paraId="510494EE"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第二十</w:t>
      </w:r>
      <w:r w:rsidR="005219B5" w:rsidRPr="00D81029">
        <w:rPr>
          <w:rFonts w:ascii="仿宋" w:eastAsia="仿宋" w:hAnsi="仿宋" w:hint="eastAsia"/>
          <w:b/>
          <w:bCs/>
          <w:sz w:val="24"/>
          <w:szCs w:val="24"/>
        </w:rPr>
        <w:t>二</w:t>
      </w:r>
      <w:r w:rsidRPr="00D81029">
        <w:rPr>
          <w:rFonts w:ascii="仿宋" w:eastAsia="仿宋" w:hAnsi="仿宋"/>
          <w:b/>
          <w:bCs/>
          <w:sz w:val="24"/>
          <w:szCs w:val="24"/>
        </w:rPr>
        <w:t>条</w:t>
      </w:r>
      <w:r w:rsidRPr="00D81029">
        <w:rPr>
          <w:rFonts w:ascii="仿宋" w:eastAsia="仿宋" w:hAnsi="仿宋"/>
          <w:sz w:val="24"/>
          <w:szCs w:val="24"/>
        </w:rPr>
        <w:t xml:space="preserve"> 记账本位币：采用人民币为记账本位币</w:t>
      </w:r>
      <w:r w:rsidR="006553C9" w:rsidRPr="00D81029">
        <w:rPr>
          <w:rFonts w:ascii="仿宋" w:eastAsia="仿宋" w:hAnsi="仿宋" w:hint="eastAsia"/>
          <w:sz w:val="24"/>
          <w:szCs w:val="24"/>
        </w:rPr>
        <w:t>。</w:t>
      </w:r>
      <w:bookmarkStart w:id="4" w:name="page8"/>
      <w:bookmarkEnd w:id="4"/>
    </w:p>
    <w:p w14:paraId="37D24681"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第二十</w:t>
      </w:r>
      <w:r w:rsidR="005219B5" w:rsidRPr="00D81029">
        <w:rPr>
          <w:rFonts w:ascii="仿宋" w:eastAsia="仿宋" w:hAnsi="仿宋" w:hint="eastAsia"/>
          <w:b/>
          <w:bCs/>
          <w:sz w:val="24"/>
          <w:szCs w:val="24"/>
        </w:rPr>
        <w:t>三</w:t>
      </w:r>
      <w:r w:rsidRPr="00D81029">
        <w:rPr>
          <w:rFonts w:ascii="仿宋" w:eastAsia="仿宋" w:hAnsi="仿宋"/>
          <w:b/>
          <w:bCs/>
          <w:sz w:val="24"/>
          <w:szCs w:val="24"/>
        </w:rPr>
        <w:t>条</w:t>
      </w:r>
      <w:r w:rsidRPr="00D81029">
        <w:rPr>
          <w:rFonts w:ascii="仿宋" w:eastAsia="仿宋" w:hAnsi="仿宋"/>
          <w:sz w:val="24"/>
          <w:szCs w:val="24"/>
        </w:rPr>
        <w:t xml:space="preserve"> 记账基础和计价原则：以权责发生制为记账基础，记账采用借贷记账法</w:t>
      </w:r>
      <w:r w:rsidR="002A2262" w:rsidRPr="00D81029">
        <w:rPr>
          <w:rFonts w:ascii="仿宋" w:eastAsia="仿宋" w:hAnsi="仿宋" w:hint="eastAsia"/>
          <w:sz w:val="24"/>
          <w:szCs w:val="24"/>
        </w:rPr>
        <w:t>。</w:t>
      </w:r>
    </w:p>
    <w:p w14:paraId="18E786C0" w14:textId="77777777" w:rsidR="00FB13CD" w:rsidRPr="00D81029" w:rsidRDefault="00FB13CD" w:rsidP="00FA2152">
      <w:pPr>
        <w:spacing w:line="360" w:lineRule="auto"/>
        <w:ind w:left="22" w:rightChars="44" w:right="88"/>
        <w:jc w:val="both"/>
        <w:rPr>
          <w:rFonts w:ascii="仿宋" w:eastAsia="仿宋" w:hAnsi="仿宋"/>
          <w:sz w:val="24"/>
          <w:szCs w:val="24"/>
        </w:rPr>
      </w:pPr>
      <w:r w:rsidRPr="00D81029">
        <w:rPr>
          <w:rFonts w:ascii="仿宋" w:eastAsia="仿宋" w:hAnsi="仿宋"/>
          <w:b/>
          <w:bCs/>
          <w:sz w:val="24"/>
          <w:szCs w:val="24"/>
        </w:rPr>
        <w:t>第二十</w:t>
      </w:r>
      <w:r w:rsidR="004D6940" w:rsidRPr="00D81029">
        <w:rPr>
          <w:rFonts w:ascii="仿宋" w:eastAsia="仿宋" w:hAnsi="仿宋" w:hint="eastAsia"/>
          <w:b/>
          <w:bCs/>
          <w:sz w:val="24"/>
          <w:szCs w:val="24"/>
        </w:rPr>
        <w:t>四</w:t>
      </w:r>
      <w:r w:rsidRPr="00D81029">
        <w:rPr>
          <w:rFonts w:ascii="仿宋" w:eastAsia="仿宋" w:hAnsi="仿宋"/>
          <w:b/>
          <w:bCs/>
          <w:sz w:val="24"/>
          <w:szCs w:val="24"/>
        </w:rPr>
        <w:t>条</w:t>
      </w:r>
      <w:r w:rsidRPr="00D81029">
        <w:rPr>
          <w:rFonts w:ascii="仿宋" w:eastAsia="仿宋" w:hAnsi="仿宋"/>
          <w:sz w:val="24"/>
          <w:szCs w:val="24"/>
        </w:rPr>
        <w:t xml:space="preserve"> 原始凭证是基金会各项业务活动的最初记载和客观反映，每一项业务活动都必须按照有关规定填制、取得、审核、签署原始凭证，会计人员必须严格审核原始凭证，对记载不正确、不完整、不符合规定的凭证必须退回补填或更正；对伪造、涂改或经济业务不合法的凭证，必须拒绝受理，并及时报领导处理。</w:t>
      </w:r>
    </w:p>
    <w:p w14:paraId="05293CF5"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第二十</w:t>
      </w:r>
      <w:r w:rsidR="004D6940" w:rsidRPr="00D81029">
        <w:rPr>
          <w:rFonts w:ascii="仿宋" w:eastAsia="仿宋" w:hAnsi="仿宋" w:hint="eastAsia"/>
          <w:b/>
          <w:bCs/>
          <w:sz w:val="24"/>
          <w:szCs w:val="24"/>
        </w:rPr>
        <w:t>五</w:t>
      </w:r>
      <w:r w:rsidRPr="00D81029">
        <w:rPr>
          <w:rFonts w:ascii="仿宋" w:eastAsia="仿宋" w:hAnsi="仿宋"/>
          <w:b/>
          <w:bCs/>
          <w:sz w:val="24"/>
          <w:szCs w:val="24"/>
        </w:rPr>
        <w:t>条</w:t>
      </w:r>
      <w:r w:rsidRPr="00D81029">
        <w:rPr>
          <w:rFonts w:ascii="仿宋" w:eastAsia="仿宋" w:hAnsi="仿宋"/>
          <w:sz w:val="24"/>
          <w:szCs w:val="24"/>
        </w:rPr>
        <w:t xml:space="preserve"> 原始凭证需按照基金会授权规定经业务经办人、业务主管及基金会领导审批后，由会计人员审核后生效。</w:t>
      </w:r>
    </w:p>
    <w:p w14:paraId="1A14483E"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第二十</w:t>
      </w:r>
      <w:r w:rsidR="004D6940" w:rsidRPr="00D81029">
        <w:rPr>
          <w:rFonts w:ascii="仿宋" w:eastAsia="仿宋" w:hAnsi="仿宋" w:hint="eastAsia"/>
          <w:b/>
          <w:bCs/>
          <w:sz w:val="24"/>
          <w:szCs w:val="24"/>
        </w:rPr>
        <w:t>六</w:t>
      </w:r>
      <w:r w:rsidRPr="00D81029">
        <w:rPr>
          <w:rFonts w:ascii="仿宋" w:eastAsia="仿宋" w:hAnsi="仿宋"/>
          <w:b/>
          <w:bCs/>
          <w:sz w:val="24"/>
          <w:szCs w:val="24"/>
        </w:rPr>
        <w:t>条</w:t>
      </w:r>
      <w:r w:rsidRPr="00D81029">
        <w:rPr>
          <w:rFonts w:ascii="仿宋" w:eastAsia="仿宋" w:hAnsi="仿宋"/>
          <w:sz w:val="24"/>
          <w:szCs w:val="24"/>
        </w:rPr>
        <w:t xml:space="preserve"> 会计人员根据审核无误的原始凭证在信息系统软件中生成或填制记账凭证，记账凭证所附的原始凭证单据齐全，如原始单据数量过大不利于装订时采用另行存放。</w:t>
      </w:r>
    </w:p>
    <w:p w14:paraId="17241FB5"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第二十</w:t>
      </w:r>
      <w:r w:rsidR="004D6940" w:rsidRPr="00D81029">
        <w:rPr>
          <w:rFonts w:ascii="仿宋" w:eastAsia="仿宋" w:hAnsi="仿宋" w:hint="eastAsia"/>
          <w:b/>
          <w:bCs/>
          <w:sz w:val="24"/>
          <w:szCs w:val="24"/>
        </w:rPr>
        <w:t>七</w:t>
      </w:r>
      <w:r w:rsidRPr="00D81029">
        <w:rPr>
          <w:rFonts w:ascii="仿宋" w:eastAsia="仿宋" w:hAnsi="仿宋"/>
          <w:b/>
          <w:bCs/>
          <w:sz w:val="24"/>
          <w:szCs w:val="24"/>
        </w:rPr>
        <w:t>条</w:t>
      </w:r>
      <w:r w:rsidRPr="00D81029">
        <w:rPr>
          <w:rFonts w:ascii="仿宋" w:eastAsia="仿宋" w:hAnsi="仿宋"/>
          <w:sz w:val="24"/>
          <w:szCs w:val="24"/>
        </w:rPr>
        <w:t xml:space="preserve"> 记账凭证由记账会计在信息系统中记录，由会计机构负责人复核。</w:t>
      </w:r>
    </w:p>
    <w:p w14:paraId="5FE12A89" w14:textId="77777777" w:rsidR="00FB13CD" w:rsidRPr="00D81029" w:rsidRDefault="00FB13CD" w:rsidP="00FA2152">
      <w:pPr>
        <w:spacing w:line="360" w:lineRule="auto"/>
        <w:ind w:left="28" w:rightChars="44" w:right="88"/>
        <w:rPr>
          <w:rFonts w:ascii="仿宋" w:eastAsia="仿宋" w:hAnsi="仿宋"/>
          <w:sz w:val="24"/>
          <w:szCs w:val="24"/>
        </w:rPr>
      </w:pPr>
      <w:r w:rsidRPr="00D81029">
        <w:rPr>
          <w:rFonts w:ascii="仿宋" w:eastAsia="仿宋" w:hAnsi="仿宋"/>
          <w:sz w:val="24"/>
          <w:szCs w:val="24"/>
        </w:rPr>
        <w:t>记账凭证一个月装订一次，由专人保管，存放在财务部。</w:t>
      </w:r>
    </w:p>
    <w:p w14:paraId="5C29A40F"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第二十</w:t>
      </w:r>
      <w:r w:rsidR="004D6940" w:rsidRPr="00D81029">
        <w:rPr>
          <w:rFonts w:ascii="仿宋" w:eastAsia="仿宋" w:hAnsi="仿宋" w:hint="eastAsia"/>
          <w:b/>
          <w:bCs/>
          <w:sz w:val="24"/>
          <w:szCs w:val="24"/>
        </w:rPr>
        <w:t>八</w:t>
      </w:r>
      <w:r w:rsidRPr="00D81029">
        <w:rPr>
          <w:rFonts w:ascii="仿宋" w:eastAsia="仿宋" w:hAnsi="仿宋"/>
          <w:b/>
          <w:bCs/>
          <w:sz w:val="24"/>
          <w:szCs w:val="24"/>
        </w:rPr>
        <w:t>条</w:t>
      </w:r>
      <w:r w:rsidRPr="00D81029">
        <w:rPr>
          <w:rFonts w:ascii="仿宋" w:eastAsia="仿宋" w:hAnsi="仿宋"/>
          <w:sz w:val="24"/>
          <w:szCs w:val="24"/>
        </w:rPr>
        <w:t xml:space="preserve"> 出纳人员应</w:t>
      </w:r>
      <w:r w:rsidR="004D6940" w:rsidRPr="00D81029">
        <w:rPr>
          <w:rFonts w:ascii="仿宋" w:eastAsia="仿宋" w:hAnsi="仿宋" w:hint="eastAsia"/>
          <w:sz w:val="24"/>
          <w:szCs w:val="24"/>
        </w:rPr>
        <w:t>在</w:t>
      </w:r>
      <w:r w:rsidRPr="00D81029">
        <w:rPr>
          <w:rFonts w:ascii="仿宋" w:eastAsia="仿宋" w:hAnsi="仿宋"/>
          <w:sz w:val="24"/>
          <w:szCs w:val="24"/>
        </w:rPr>
        <w:t>主要业务活动发生后应及时入账，会计凭证的摘要内容应清楚反映业务活动事项，对于外部审计机构会计师的审计调整事项应及时入账。</w:t>
      </w:r>
    </w:p>
    <w:p w14:paraId="4487A891"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B216BE" w:rsidRPr="00D81029">
        <w:rPr>
          <w:rFonts w:ascii="仿宋" w:eastAsia="仿宋" w:hAnsi="仿宋"/>
          <w:b/>
          <w:bCs/>
          <w:sz w:val="24"/>
          <w:szCs w:val="24"/>
        </w:rPr>
        <w:t>二十</w:t>
      </w:r>
      <w:r w:rsidR="00B216BE" w:rsidRPr="00D81029">
        <w:rPr>
          <w:rFonts w:ascii="仿宋" w:eastAsia="仿宋" w:hAnsi="仿宋" w:hint="eastAsia"/>
          <w:b/>
          <w:bCs/>
          <w:sz w:val="24"/>
          <w:szCs w:val="24"/>
        </w:rPr>
        <w:t>九</w:t>
      </w:r>
      <w:r w:rsidRPr="00D81029">
        <w:rPr>
          <w:rFonts w:ascii="仿宋" w:eastAsia="仿宋" w:hAnsi="仿宋"/>
          <w:b/>
          <w:bCs/>
          <w:sz w:val="24"/>
          <w:szCs w:val="24"/>
        </w:rPr>
        <w:t>条</w:t>
      </w:r>
      <w:r w:rsidRPr="00D81029">
        <w:rPr>
          <w:rFonts w:ascii="仿宋" w:eastAsia="仿宋" w:hAnsi="仿宋"/>
          <w:sz w:val="24"/>
          <w:szCs w:val="24"/>
        </w:rPr>
        <w:t xml:space="preserve"> 会计人员每月在软件系统中根据审核无误的记账凭证过账、结账，生成会计账簿和财务报表，会计人员必须定期对会计账簿记录的有关数据与库存实物、货币资金、往来单位或个人往来等进行相互核对，保证账证相符、账账相符、账实相符。</w:t>
      </w:r>
    </w:p>
    <w:p w14:paraId="235AA9B4"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第三十条</w:t>
      </w:r>
      <w:r w:rsidRPr="00D81029">
        <w:rPr>
          <w:rFonts w:ascii="仿宋" w:eastAsia="仿宋" w:hAnsi="仿宋"/>
          <w:sz w:val="24"/>
          <w:szCs w:val="24"/>
        </w:rPr>
        <w:t xml:space="preserve"> 年度终了通过软件系统打印的会计账簿必须连续编号，经审核无误后装订成册，并由专人整理并归档。</w:t>
      </w:r>
    </w:p>
    <w:p w14:paraId="682D2EDD"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第三十</w:t>
      </w:r>
      <w:r w:rsidR="00B216BE" w:rsidRPr="00D81029">
        <w:rPr>
          <w:rFonts w:ascii="仿宋" w:eastAsia="仿宋" w:hAnsi="仿宋" w:hint="eastAsia"/>
          <w:b/>
          <w:bCs/>
          <w:sz w:val="24"/>
          <w:szCs w:val="24"/>
        </w:rPr>
        <w:t>一</w:t>
      </w:r>
      <w:r w:rsidRPr="00D81029">
        <w:rPr>
          <w:rFonts w:ascii="仿宋" w:eastAsia="仿宋" w:hAnsi="仿宋"/>
          <w:b/>
          <w:bCs/>
          <w:sz w:val="24"/>
          <w:szCs w:val="24"/>
        </w:rPr>
        <w:t>条</w:t>
      </w:r>
      <w:r w:rsidRPr="00D81029">
        <w:rPr>
          <w:rFonts w:ascii="仿宋" w:eastAsia="仿宋" w:hAnsi="仿宋"/>
          <w:sz w:val="24"/>
          <w:szCs w:val="24"/>
        </w:rPr>
        <w:t xml:space="preserve"> 财务报表</w:t>
      </w:r>
    </w:p>
    <w:p w14:paraId="286BB146" w14:textId="77777777" w:rsidR="00FB13CD" w:rsidRPr="00D81029" w:rsidRDefault="00FB13CD" w:rsidP="0004263C">
      <w:pPr>
        <w:numPr>
          <w:ilvl w:val="0"/>
          <w:numId w:val="15"/>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财务部门按照《民间非营利组织会计制度》的相关规定定期编制财务报表，财务报表应包括资产负债表、业务活动表、现金流量表及附注。</w:t>
      </w:r>
    </w:p>
    <w:p w14:paraId="467C8DDD" w14:textId="77777777" w:rsidR="00FB13CD" w:rsidRPr="00D81029" w:rsidRDefault="00FB13CD" w:rsidP="0004263C">
      <w:pPr>
        <w:numPr>
          <w:ilvl w:val="0"/>
          <w:numId w:val="15"/>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lastRenderedPageBreak/>
        <w:t>财务报表必须做到数字真实、准确、内容完整、说明清楚、按时报送。会计人员不得延后或提前结账，不得任意估计数字，更不得篡改或授意、指使、强令他人篡改数字。</w:t>
      </w:r>
    </w:p>
    <w:p w14:paraId="335B4368" w14:textId="77777777" w:rsidR="00FB13CD" w:rsidRPr="00D81029" w:rsidRDefault="00FB13CD" w:rsidP="0004263C">
      <w:pPr>
        <w:numPr>
          <w:ilvl w:val="0"/>
          <w:numId w:val="15"/>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财务报表应依次编写页码，加具封面，装订成册，加盖基金会章，并由单位负责人、主管会计工作负责人及编报人签名。财务报表均应及时留档。</w:t>
      </w:r>
    </w:p>
    <w:p w14:paraId="4F35CABE"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第三十</w:t>
      </w:r>
      <w:r w:rsidR="00B216BE" w:rsidRPr="00D81029">
        <w:rPr>
          <w:rFonts w:ascii="仿宋" w:eastAsia="仿宋" w:hAnsi="仿宋" w:hint="eastAsia"/>
          <w:b/>
          <w:bCs/>
          <w:sz w:val="24"/>
          <w:szCs w:val="24"/>
        </w:rPr>
        <w:t>二</w:t>
      </w:r>
      <w:r w:rsidRPr="00D81029">
        <w:rPr>
          <w:rFonts w:ascii="仿宋" w:eastAsia="仿宋" w:hAnsi="仿宋"/>
          <w:b/>
          <w:bCs/>
          <w:sz w:val="24"/>
          <w:szCs w:val="24"/>
        </w:rPr>
        <w:t>条</w:t>
      </w:r>
      <w:r w:rsidRPr="00D81029">
        <w:rPr>
          <w:rFonts w:ascii="仿宋" w:eastAsia="仿宋" w:hAnsi="仿宋"/>
          <w:sz w:val="24"/>
          <w:szCs w:val="24"/>
        </w:rPr>
        <w:t xml:space="preserve"> 会计档案的内容包括会计凭证、会计账簿、财务报表及其他财务会计档案，财务部门应设立专柜，并指定专人按照《会计档案管理办法》的要求负责会计档案的归档和保管工作。</w:t>
      </w:r>
    </w:p>
    <w:p w14:paraId="5DAFAC52" w14:textId="77777777" w:rsidR="006553C9" w:rsidRPr="00D81029" w:rsidRDefault="006553C9" w:rsidP="00640641">
      <w:pPr>
        <w:spacing w:line="360" w:lineRule="auto"/>
        <w:ind w:rightChars="44" w:right="88"/>
        <w:jc w:val="both"/>
        <w:rPr>
          <w:rFonts w:ascii="仿宋" w:eastAsia="仿宋" w:hAnsi="仿宋"/>
          <w:sz w:val="24"/>
          <w:szCs w:val="24"/>
        </w:rPr>
      </w:pPr>
    </w:p>
    <w:p w14:paraId="3772A2B3" w14:textId="77777777" w:rsidR="00FB13CD" w:rsidRPr="00D81029" w:rsidRDefault="00FB13CD" w:rsidP="00FA2152">
      <w:pPr>
        <w:spacing w:line="1" w:lineRule="exact"/>
        <w:ind w:rightChars="44" w:right="88"/>
        <w:rPr>
          <w:rFonts w:ascii="仿宋" w:eastAsia="仿宋" w:hAnsi="仿宋"/>
          <w:sz w:val="24"/>
          <w:szCs w:val="24"/>
        </w:rPr>
      </w:pPr>
      <w:bookmarkStart w:id="5" w:name="page9"/>
      <w:bookmarkEnd w:id="5"/>
    </w:p>
    <w:p w14:paraId="43D88FDC"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第五章 会计信息的质量要求</w:t>
      </w:r>
    </w:p>
    <w:p w14:paraId="6613B4CD"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第三十</w:t>
      </w:r>
      <w:r w:rsidR="00B216BE" w:rsidRPr="00D81029">
        <w:rPr>
          <w:rFonts w:ascii="仿宋" w:eastAsia="仿宋" w:hAnsi="仿宋" w:hint="eastAsia"/>
          <w:b/>
          <w:bCs/>
          <w:sz w:val="24"/>
          <w:szCs w:val="24"/>
        </w:rPr>
        <w:t>三</w:t>
      </w:r>
      <w:r w:rsidRPr="00D81029">
        <w:rPr>
          <w:rFonts w:ascii="仿宋" w:eastAsia="仿宋" w:hAnsi="仿宋"/>
          <w:b/>
          <w:bCs/>
          <w:sz w:val="24"/>
          <w:szCs w:val="24"/>
        </w:rPr>
        <w:t>条</w:t>
      </w:r>
      <w:r w:rsidRPr="00D81029">
        <w:rPr>
          <w:rFonts w:ascii="仿宋" w:eastAsia="仿宋" w:hAnsi="仿宋"/>
          <w:sz w:val="24"/>
          <w:szCs w:val="24"/>
        </w:rPr>
        <w:t xml:space="preserve"> 基金会的会计核算和财务管理必须遵守国家的有关法律、法规和基金会有关管理制度的规定。</w:t>
      </w:r>
    </w:p>
    <w:p w14:paraId="1D0BFA10"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第三十</w:t>
      </w:r>
      <w:r w:rsidR="000E26D1" w:rsidRPr="00D81029">
        <w:rPr>
          <w:rFonts w:ascii="仿宋" w:eastAsia="仿宋" w:hAnsi="仿宋" w:hint="eastAsia"/>
          <w:b/>
          <w:bCs/>
          <w:sz w:val="24"/>
          <w:szCs w:val="24"/>
        </w:rPr>
        <w:t>四</w:t>
      </w:r>
      <w:r w:rsidRPr="00D81029">
        <w:rPr>
          <w:rFonts w:ascii="仿宋" w:eastAsia="仿宋" w:hAnsi="仿宋"/>
          <w:b/>
          <w:bCs/>
          <w:sz w:val="24"/>
          <w:szCs w:val="24"/>
        </w:rPr>
        <w:t>条</w:t>
      </w:r>
      <w:r w:rsidRPr="00D81029">
        <w:rPr>
          <w:rFonts w:ascii="仿宋" w:eastAsia="仿宋" w:hAnsi="仿宋"/>
          <w:sz w:val="24"/>
          <w:szCs w:val="24"/>
        </w:rPr>
        <w:t xml:space="preserve"> 基金会提供的会计信息必须满足信息使用者了解基金会财务状况和业务活动的需要，与信息使用者所关心及要解决的问题相关联，即与使用者进行决策有关，并具有影响决策的能力。会计信息的相关性对会计信息使用者应具备预测价值、反馈价值、及时性三方面的作用。同时，会计信息还应满足基金会内部加强业务管理的需要。</w:t>
      </w:r>
    </w:p>
    <w:p w14:paraId="6F84E644"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第三十</w:t>
      </w:r>
      <w:r w:rsidR="000E26D1" w:rsidRPr="00D81029">
        <w:rPr>
          <w:rFonts w:ascii="仿宋" w:eastAsia="仿宋" w:hAnsi="仿宋" w:hint="eastAsia"/>
          <w:b/>
          <w:bCs/>
          <w:sz w:val="24"/>
          <w:szCs w:val="24"/>
        </w:rPr>
        <w:t>五</w:t>
      </w:r>
      <w:r w:rsidRPr="00D81029">
        <w:rPr>
          <w:rFonts w:ascii="仿宋" w:eastAsia="仿宋" w:hAnsi="仿宋"/>
          <w:b/>
          <w:bCs/>
          <w:sz w:val="24"/>
          <w:szCs w:val="24"/>
        </w:rPr>
        <w:t>条</w:t>
      </w:r>
      <w:r w:rsidRPr="00D81029">
        <w:rPr>
          <w:rFonts w:ascii="仿宋" w:eastAsia="仿宋" w:hAnsi="仿宋"/>
          <w:sz w:val="24"/>
          <w:szCs w:val="24"/>
        </w:rPr>
        <w:t xml:space="preserve"> 基金会提供的会计信息必须是客观的和可验证的，即会计信息应具有可靠性。</w:t>
      </w:r>
    </w:p>
    <w:p w14:paraId="5882B038"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第三十</w:t>
      </w:r>
      <w:r w:rsidR="000E26D1" w:rsidRPr="00D81029">
        <w:rPr>
          <w:rFonts w:ascii="仿宋" w:eastAsia="仿宋" w:hAnsi="仿宋" w:hint="eastAsia"/>
          <w:b/>
          <w:bCs/>
          <w:sz w:val="24"/>
          <w:szCs w:val="24"/>
        </w:rPr>
        <w:t>六</w:t>
      </w:r>
      <w:r w:rsidRPr="00D81029">
        <w:rPr>
          <w:rFonts w:ascii="仿宋" w:eastAsia="仿宋" w:hAnsi="仿宋"/>
          <w:b/>
          <w:bCs/>
          <w:sz w:val="24"/>
          <w:szCs w:val="24"/>
        </w:rPr>
        <w:t>条</w:t>
      </w:r>
      <w:r w:rsidRPr="00D81029">
        <w:rPr>
          <w:rFonts w:ascii="仿宋" w:eastAsia="仿宋" w:hAnsi="仿宋"/>
          <w:sz w:val="24"/>
          <w:szCs w:val="24"/>
        </w:rPr>
        <w:t xml:space="preserve"> 基金会的会计核算必须以实际发生的业务活动及证明业务活动发生的合法凭证为依据，如实反映基金会的财务状况、业务成果及现金流量。做到内容真实、数据准确、手续齐备、资料可靠、操作规范。会计记录和报告不加任何掩饰，向信息使用者提供真实、完整的会计信息。</w:t>
      </w:r>
    </w:p>
    <w:p w14:paraId="28AF3561" w14:textId="77777777" w:rsidR="00FB13CD" w:rsidRPr="00D81029" w:rsidRDefault="00FB13CD" w:rsidP="00141AB5">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第三十</w:t>
      </w:r>
      <w:r w:rsidR="000E26D1" w:rsidRPr="00D81029">
        <w:rPr>
          <w:rFonts w:ascii="仿宋" w:eastAsia="仿宋" w:hAnsi="仿宋" w:hint="eastAsia"/>
          <w:b/>
          <w:bCs/>
          <w:sz w:val="24"/>
          <w:szCs w:val="24"/>
        </w:rPr>
        <w:t>七</w:t>
      </w:r>
      <w:r w:rsidRPr="00D81029">
        <w:rPr>
          <w:rFonts w:ascii="仿宋" w:eastAsia="仿宋" w:hAnsi="仿宋"/>
          <w:b/>
          <w:bCs/>
          <w:sz w:val="24"/>
          <w:szCs w:val="24"/>
        </w:rPr>
        <w:t>条</w:t>
      </w:r>
      <w:r w:rsidRPr="00D81029">
        <w:rPr>
          <w:rFonts w:ascii="仿宋" w:eastAsia="仿宋" w:hAnsi="仿宋"/>
          <w:sz w:val="24"/>
          <w:szCs w:val="24"/>
        </w:rPr>
        <w:t xml:space="preserve"> 会计核算必须符合《民间非营利组织会计制度》的规定，基金会采取的会计核算方法应当前后各期一致，不得随意变动，但因业务或管理的需要，如有必要变动，应将变动情况和原因，变动后对基金会财务状况和业务成果的累积影响额，在会计报告附注中予以披露，会计核算应做到前后各期口径一致，确保所提供的会计信息具有可比性。</w:t>
      </w:r>
    </w:p>
    <w:p w14:paraId="649F8654" w14:textId="77777777" w:rsidR="00A85726" w:rsidRPr="00D81029" w:rsidRDefault="00A85726" w:rsidP="008E7044">
      <w:pPr>
        <w:spacing w:line="268" w:lineRule="exact"/>
        <w:ind w:rightChars="44" w:right="88"/>
        <w:rPr>
          <w:rFonts w:ascii="仿宋" w:eastAsia="仿宋" w:hAnsi="仿宋"/>
          <w:b/>
          <w:sz w:val="24"/>
          <w:szCs w:val="24"/>
        </w:rPr>
      </w:pPr>
    </w:p>
    <w:p w14:paraId="56F13847"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w:t>
      </w:r>
      <w:r w:rsidR="00141AB5" w:rsidRPr="00D81029">
        <w:rPr>
          <w:rFonts w:ascii="仿宋" w:eastAsia="仿宋" w:hAnsi="仿宋" w:hint="eastAsia"/>
          <w:b/>
          <w:sz w:val="24"/>
          <w:szCs w:val="24"/>
        </w:rPr>
        <w:t>六</w:t>
      </w:r>
      <w:r w:rsidRPr="00D81029">
        <w:rPr>
          <w:rFonts w:ascii="仿宋" w:eastAsia="仿宋" w:hAnsi="仿宋"/>
          <w:b/>
          <w:sz w:val="24"/>
          <w:szCs w:val="24"/>
        </w:rPr>
        <w:t>章 货币资金管理</w:t>
      </w:r>
    </w:p>
    <w:p w14:paraId="7F08EDFB"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lastRenderedPageBreak/>
        <w:t>第</w:t>
      </w:r>
      <w:r w:rsidR="002D4C50" w:rsidRPr="00D81029">
        <w:rPr>
          <w:rFonts w:ascii="仿宋" w:eastAsia="仿宋" w:hAnsi="仿宋"/>
          <w:b/>
          <w:bCs/>
          <w:sz w:val="24"/>
          <w:szCs w:val="24"/>
        </w:rPr>
        <w:t>三十</w:t>
      </w:r>
      <w:r w:rsidR="002D4C50" w:rsidRPr="00D81029">
        <w:rPr>
          <w:rFonts w:ascii="仿宋" w:eastAsia="仿宋" w:hAnsi="仿宋" w:hint="eastAsia"/>
          <w:b/>
          <w:bCs/>
          <w:sz w:val="24"/>
          <w:szCs w:val="24"/>
        </w:rPr>
        <w:t>八</w:t>
      </w:r>
      <w:r w:rsidRPr="00D81029">
        <w:rPr>
          <w:rFonts w:ascii="仿宋" w:eastAsia="仿宋" w:hAnsi="仿宋"/>
          <w:b/>
          <w:bCs/>
          <w:sz w:val="24"/>
          <w:szCs w:val="24"/>
        </w:rPr>
        <w:t>条</w:t>
      </w:r>
      <w:r w:rsidRPr="00D81029">
        <w:rPr>
          <w:rFonts w:ascii="仿宋" w:eastAsia="仿宋" w:hAnsi="仿宋"/>
          <w:sz w:val="24"/>
          <w:szCs w:val="24"/>
        </w:rPr>
        <w:t xml:space="preserve"> 基金会货币资金核算的内容包括库存现金、银行存款、其他货币资金。按照业务发生的顺序逐日逐笔进行登记。银行存款应按开户银行和其他金融机构的名称及存款种类进行明细核算。</w:t>
      </w:r>
    </w:p>
    <w:p w14:paraId="149EAF7F"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EE3979" w:rsidRPr="00D81029">
        <w:rPr>
          <w:rFonts w:ascii="仿宋" w:eastAsia="仿宋" w:hAnsi="仿宋"/>
          <w:b/>
          <w:bCs/>
          <w:sz w:val="24"/>
          <w:szCs w:val="24"/>
        </w:rPr>
        <w:t>三十</w:t>
      </w:r>
      <w:r w:rsidR="00EE3979" w:rsidRPr="00D81029">
        <w:rPr>
          <w:rFonts w:ascii="仿宋" w:eastAsia="仿宋" w:hAnsi="仿宋" w:hint="eastAsia"/>
          <w:b/>
          <w:bCs/>
          <w:sz w:val="24"/>
          <w:szCs w:val="24"/>
        </w:rPr>
        <w:t>九</w:t>
      </w:r>
      <w:r w:rsidRPr="00D81029">
        <w:rPr>
          <w:rFonts w:ascii="仿宋" w:eastAsia="仿宋" w:hAnsi="仿宋"/>
          <w:b/>
          <w:bCs/>
          <w:sz w:val="24"/>
          <w:szCs w:val="24"/>
        </w:rPr>
        <w:t>条</w:t>
      </w:r>
      <w:r w:rsidR="00E9776E" w:rsidRPr="00D81029">
        <w:rPr>
          <w:rFonts w:ascii="仿宋" w:eastAsia="仿宋" w:hAnsi="仿宋" w:hint="eastAsia"/>
          <w:sz w:val="24"/>
          <w:szCs w:val="24"/>
        </w:rPr>
        <w:t xml:space="preserve"> </w:t>
      </w:r>
      <w:r w:rsidRPr="00D81029">
        <w:rPr>
          <w:rFonts w:ascii="仿宋" w:eastAsia="仿宋" w:hAnsi="仿宋"/>
          <w:sz w:val="24"/>
          <w:szCs w:val="24"/>
        </w:rPr>
        <w:t>为加强货币资金的管理，应建立出纳人员、专用印章保管人员、会计人员、会计档案保管人员和货币资金清查人员的岗位责任制度，进一步建立和完善内部控制制度。</w:t>
      </w:r>
    </w:p>
    <w:p w14:paraId="26BF519D" w14:textId="77777777" w:rsidR="00FB13CD" w:rsidRPr="00D81029" w:rsidRDefault="00FB13CD" w:rsidP="0004263C">
      <w:pPr>
        <w:numPr>
          <w:ilvl w:val="0"/>
          <w:numId w:val="16"/>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货币资金的内部控制制度是按照不相容职务相分离的原则制定的，具体是：</w:t>
      </w:r>
    </w:p>
    <w:p w14:paraId="14AAA989" w14:textId="77777777" w:rsidR="00FB13CD" w:rsidRPr="00D81029" w:rsidRDefault="00FB13CD" w:rsidP="0004263C">
      <w:pPr>
        <w:numPr>
          <w:ilvl w:val="0"/>
          <w:numId w:val="17"/>
        </w:numPr>
        <w:spacing w:line="360" w:lineRule="auto"/>
        <w:ind w:left="709" w:rightChars="44" w:right="88" w:hanging="425"/>
        <w:rPr>
          <w:rFonts w:ascii="仿宋" w:eastAsia="仿宋" w:hAnsi="仿宋"/>
          <w:sz w:val="24"/>
          <w:szCs w:val="24"/>
        </w:rPr>
      </w:pPr>
      <w:r w:rsidRPr="00D81029">
        <w:rPr>
          <w:rFonts w:ascii="仿宋" w:eastAsia="仿宋" w:hAnsi="仿宋"/>
          <w:sz w:val="24"/>
          <w:szCs w:val="24"/>
        </w:rPr>
        <w:t>货币资金的收付及其保管应由出纳人员负责，其他人员不得接触</w:t>
      </w:r>
      <w:r w:rsidR="007F6E11" w:rsidRPr="00D81029">
        <w:rPr>
          <w:rFonts w:ascii="仿宋" w:eastAsia="仿宋" w:hAnsi="仿宋" w:hint="eastAsia"/>
          <w:sz w:val="24"/>
          <w:szCs w:val="24"/>
        </w:rPr>
        <w:t>；</w:t>
      </w:r>
    </w:p>
    <w:p w14:paraId="7236BAC4" w14:textId="77777777" w:rsidR="00FB13CD" w:rsidRPr="00D81029" w:rsidRDefault="00FB13CD" w:rsidP="0004263C">
      <w:pPr>
        <w:numPr>
          <w:ilvl w:val="0"/>
          <w:numId w:val="17"/>
        </w:numPr>
        <w:spacing w:line="360" w:lineRule="auto"/>
        <w:ind w:left="709" w:rightChars="44" w:right="88" w:hanging="425"/>
        <w:rPr>
          <w:rFonts w:ascii="仿宋" w:eastAsia="仿宋" w:hAnsi="仿宋"/>
          <w:sz w:val="24"/>
          <w:szCs w:val="24"/>
        </w:rPr>
      </w:pPr>
      <w:r w:rsidRPr="00D81029">
        <w:rPr>
          <w:rFonts w:ascii="仿宋" w:eastAsia="仿宋" w:hAnsi="仿宋"/>
          <w:sz w:val="24"/>
          <w:szCs w:val="24"/>
        </w:rPr>
        <w:t>出纳人员不得兼管收入、费用、债权、债务及总分类账的登记和保管工作</w:t>
      </w:r>
      <w:r w:rsidR="007F6E11" w:rsidRPr="00D81029">
        <w:rPr>
          <w:rFonts w:ascii="仿宋" w:eastAsia="仿宋" w:hAnsi="仿宋" w:hint="eastAsia"/>
          <w:sz w:val="24"/>
          <w:szCs w:val="24"/>
        </w:rPr>
        <w:t>；</w:t>
      </w:r>
    </w:p>
    <w:p w14:paraId="38A7F4C7" w14:textId="77777777" w:rsidR="00FB13CD" w:rsidRPr="00D81029" w:rsidRDefault="00FB13CD" w:rsidP="0004263C">
      <w:pPr>
        <w:numPr>
          <w:ilvl w:val="0"/>
          <w:numId w:val="17"/>
        </w:numPr>
        <w:spacing w:line="360" w:lineRule="auto"/>
        <w:ind w:left="709" w:rightChars="44" w:right="88" w:hanging="425"/>
        <w:rPr>
          <w:rFonts w:ascii="仿宋" w:eastAsia="仿宋" w:hAnsi="仿宋"/>
          <w:sz w:val="24"/>
          <w:szCs w:val="24"/>
        </w:rPr>
      </w:pPr>
      <w:r w:rsidRPr="00D81029">
        <w:rPr>
          <w:rFonts w:ascii="仿宋" w:eastAsia="仿宋" w:hAnsi="仿宋"/>
          <w:sz w:val="24"/>
          <w:szCs w:val="24"/>
        </w:rPr>
        <w:t>出纳人员应与货币资金的稽核人员、会计档案保管人员相分离</w:t>
      </w:r>
      <w:r w:rsidR="007F6E11" w:rsidRPr="00D81029">
        <w:rPr>
          <w:rFonts w:ascii="仿宋" w:eastAsia="仿宋" w:hAnsi="仿宋" w:hint="eastAsia"/>
          <w:sz w:val="24"/>
          <w:szCs w:val="24"/>
        </w:rPr>
        <w:t>；</w:t>
      </w:r>
    </w:p>
    <w:p w14:paraId="1E664EA3" w14:textId="77777777" w:rsidR="00FB13CD" w:rsidRPr="00D81029" w:rsidRDefault="00FB13CD" w:rsidP="0004263C">
      <w:pPr>
        <w:numPr>
          <w:ilvl w:val="0"/>
          <w:numId w:val="17"/>
        </w:numPr>
        <w:spacing w:line="360" w:lineRule="auto"/>
        <w:ind w:left="709" w:rightChars="44" w:right="88" w:hanging="425"/>
        <w:rPr>
          <w:rFonts w:ascii="仿宋" w:eastAsia="仿宋" w:hAnsi="仿宋"/>
          <w:sz w:val="24"/>
          <w:szCs w:val="24"/>
        </w:rPr>
      </w:pPr>
      <w:r w:rsidRPr="00D81029">
        <w:rPr>
          <w:rFonts w:ascii="仿宋" w:eastAsia="仿宋" w:hAnsi="仿宋"/>
          <w:sz w:val="24"/>
          <w:szCs w:val="24"/>
        </w:rPr>
        <w:t>出纳人员应与货币资金审批人员相分离，实施严格的审批制度</w:t>
      </w:r>
      <w:r w:rsidR="007F6E11" w:rsidRPr="00D81029">
        <w:rPr>
          <w:rFonts w:ascii="仿宋" w:eastAsia="仿宋" w:hAnsi="仿宋" w:hint="eastAsia"/>
          <w:sz w:val="24"/>
          <w:szCs w:val="24"/>
        </w:rPr>
        <w:t>；</w:t>
      </w:r>
    </w:p>
    <w:p w14:paraId="55E37C9C" w14:textId="77777777" w:rsidR="00FB13CD" w:rsidRPr="00D81029" w:rsidRDefault="00FB13CD" w:rsidP="0004263C">
      <w:pPr>
        <w:numPr>
          <w:ilvl w:val="0"/>
          <w:numId w:val="17"/>
        </w:numPr>
        <w:spacing w:line="360" w:lineRule="auto"/>
        <w:ind w:left="709" w:rightChars="44" w:right="88" w:hanging="425"/>
        <w:rPr>
          <w:rFonts w:ascii="仿宋" w:eastAsia="仿宋" w:hAnsi="仿宋"/>
          <w:sz w:val="24"/>
          <w:szCs w:val="24"/>
        </w:rPr>
      </w:pPr>
      <w:r w:rsidRPr="00D81029">
        <w:rPr>
          <w:rFonts w:ascii="仿宋" w:eastAsia="仿宋" w:hAnsi="仿宋"/>
          <w:sz w:val="24"/>
          <w:szCs w:val="24"/>
        </w:rPr>
        <w:t>负责货币资金收付的人员应与负责现金的清查人员和负责与银行存款对账的人员相分离</w:t>
      </w:r>
      <w:r w:rsidR="007F6E11" w:rsidRPr="00D81029">
        <w:rPr>
          <w:rFonts w:ascii="仿宋" w:eastAsia="仿宋" w:hAnsi="仿宋" w:hint="eastAsia"/>
          <w:sz w:val="24"/>
          <w:szCs w:val="24"/>
        </w:rPr>
        <w:t>；</w:t>
      </w:r>
    </w:p>
    <w:p w14:paraId="13304BC2" w14:textId="77777777" w:rsidR="00FB13CD" w:rsidRPr="00D81029" w:rsidRDefault="00FB13CD" w:rsidP="00687775">
      <w:pPr>
        <w:numPr>
          <w:ilvl w:val="0"/>
          <w:numId w:val="16"/>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对基金会的库存现金，出纳人员必须严格遵守现金管理的有关规定，出纳人员应做到日清月结，账实相符。出纳人员在办理现金支付的具体业务时，应做到不以“白条”抵充库存现金；不在单位之间相互借用现金；不编造用途套取现金；不将基金会收入的现金以私人名义存储或保留账外公款，设立小金库。</w:t>
      </w:r>
    </w:p>
    <w:p w14:paraId="3ED71836"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第四十条</w:t>
      </w:r>
      <w:r w:rsidRPr="00D81029">
        <w:rPr>
          <w:rFonts w:ascii="仿宋" w:eastAsia="仿宋" w:hAnsi="仿宋"/>
          <w:sz w:val="24"/>
          <w:szCs w:val="24"/>
        </w:rPr>
        <w:t xml:space="preserve"> 付款审批管理</w:t>
      </w:r>
    </w:p>
    <w:p w14:paraId="5CC89513" w14:textId="559173BA" w:rsidR="00FB13CD" w:rsidRPr="00D81029" w:rsidRDefault="00FB13CD" w:rsidP="0004263C">
      <w:pPr>
        <w:numPr>
          <w:ilvl w:val="0"/>
          <w:numId w:val="19"/>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基金会对于资金支付建立审批制度，</w:t>
      </w:r>
      <w:r w:rsidR="003161EB">
        <w:rPr>
          <w:rFonts w:ascii="仿宋" w:eastAsia="仿宋" w:hAnsi="仿宋" w:hint="eastAsia"/>
          <w:sz w:val="24"/>
          <w:szCs w:val="24"/>
        </w:rPr>
        <w:t>使用“钉钉</w:t>
      </w:r>
      <w:r w:rsidR="003161EB" w:rsidRPr="003161EB">
        <w:rPr>
          <w:rFonts w:ascii="仿宋" w:eastAsia="仿宋" w:hAnsi="仿宋" w:hint="eastAsia"/>
          <w:sz w:val="24"/>
          <w:szCs w:val="24"/>
        </w:rPr>
        <w:t>智能移动办公平台</w:t>
      </w:r>
      <w:r w:rsidR="003161EB">
        <w:rPr>
          <w:rFonts w:ascii="仿宋" w:eastAsia="仿宋" w:hAnsi="仿宋" w:hint="eastAsia"/>
          <w:sz w:val="24"/>
          <w:szCs w:val="24"/>
        </w:rPr>
        <w:t>”进行审批，</w:t>
      </w:r>
      <w:r w:rsidRPr="00D81029">
        <w:rPr>
          <w:rFonts w:ascii="仿宋" w:eastAsia="仿宋" w:hAnsi="仿宋"/>
          <w:sz w:val="24"/>
          <w:szCs w:val="24"/>
        </w:rPr>
        <w:t>按照不同职位级别设定不同的审批责任权限，在业务和财务层面按照审批权限执行资金支付业务。</w:t>
      </w:r>
    </w:p>
    <w:p w14:paraId="160BE25B" w14:textId="0A7E80C4" w:rsidR="00FB13CD" w:rsidRPr="00D81029" w:rsidRDefault="00FB13CD" w:rsidP="0004263C">
      <w:pPr>
        <w:numPr>
          <w:ilvl w:val="0"/>
          <w:numId w:val="19"/>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付款记账凭证后通常附有发票、</w:t>
      </w:r>
      <w:r w:rsidR="00FB0F0A">
        <w:rPr>
          <w:rFonts w:ascii="仿宋" w:eastAsia="仿宋" w:hAnsi="仿宋" w:hint="eastAsia"/>
          <w:sz w:val="24"/>
          <w:szCs w:val="24"/>
        </w:rPr>
        <w:t>协议</w:t>
      </w:r>
      <w:r w:rsidRPr="00D81029">
        <w:rPr>
          <w:rFonts w:ascii="仿宋" w:eastAsia="仿宋" w:hAnsi="仿宋"/>
          <w:sz w:val="24"/>
          <w:szCs w:val="24"/>
        </w:rPr>
        <w:t>合同、银行回单等原始凭证。每一笔付款都能够在</w:t>
      </w:r>
      <w:r w:rsidR="003161EB" w:rsidRPr="003161EB">
        <w:rPr>
          <w:rFonts w:ascii="仿宋" w:eastAsia="仿宋" w:hAnsi="仿宋" w:hint="eastAsia"/>
          <w:sz w:val="24"/>
          <w:szCs w:val="24"/>
        </w:rPr>
        <w:t>钉钉智能移动办公平台”</w:t>
      </w:r>
      <w:r w:rsidRPr="00D81029">
        <w:rPr>
          <w:rFonts w:ascii="仿宋" w:eastAsia="仿宋" w:hAnsi="仿宋"/>
          <w:sz w:val="24"/>
          <w:szCs w:val="24"/>
        </w:rPr>
        <w:t>或原始凭证中找到相应的审批。</w:t>
      </w:r>
    </w:p>
    <w:p w14:paraId="60F7787A"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第四十</w:t>
      </w:r>
      <w:r w:rsidR="00BA5463" w:rsidRPr="00D81029">
        <w:rPr>
          <w:rFonts w:ascii="仿宋" w:eastAsia="仿宋" w:hAnsi="仿宋" w:hint="eastAsia"/>
          <w:b/>
          <w:bCs/>
          <w:sz w:val="24"/>
          <w:szCs w:val="24"/>
        </w:rPr>
        <w:t>一</w:t>
      </w:r>
      <w:r w:rsidRPr="00D81029">
        <w:rPr>
          <w:rFonts w:ascii="仿宋" w:eastAsia="仿宋" w:hAnsi="仿宋"/>
          <w:b/>
          <w:bCs/>
          <w:sz w:val="24"/>
          <w:szCs w:val="24"/>
        </w:rPr>
        <w:t>条</w:t>
      </w:r>
      <w:r w:rsidRPr="00D81029">
        <w:rPr>
          <w:rFonts w:ascii="仿宋" w:eastAsia="仿宋" w:hAnsi="仿宋"/>
          <w:sz w:val="24"/>
          <w:szCs w:val="24"/>
        </w:rPr>
        <w:t xml:space="preserve"> 银行账户管理</w:t>
      </w:r>
      <w:bookmarkStart w:id="6" w:name="page11"/>
      <w:bookmarkEnd w:id="6"/>
    </w:p>
    <w:p w14:paraId="10D5BBBC" w14:textId="77777777" w:rsidR="00FB13CD" w:rsidRPr="00D81029" w:rsidRDefault="00FB13CD" w:rsidP="005E692D">
      <w:pPr>
        <w:numPr>
          <w:ilvl w:val="0"/>
          <w:numId w:val="45"/>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银行结算的范围、方式及结算的规定</w:t>
      </w:r>
      <w:r w:rsidR="00C57914" w:rsidRPr="00D81029">
        <w:rPr>
          <w:rFonts w:ascii="仿宋" w:eastAsia="仿宋" w:hAnsi="仿宋" w:hint="eastAsia"/>
          <w:sz w:val="24"/>
          <w:szCs w:val="24"/>
        </w:rPr>
        <w:t>：</w:t>
      </w:r>
    </w:p>
    <w:p w14:paraId="728FE5D9" w14:textId="77777777" w:rsidR="00FB13CD" w:rsidRPr="00D81029" w:rsidRDefault="00FB13CD" w:rsidP="0004263C">
      <w:pPr>
        <w:numPr>
          <w:ilvl w:val="0"/>
          <w:numId w:val="21"/>
        </w:numPr>
        <w:spacing w:line="360" w:lineRule="auto"/>
        <w:ind w:leftChars="142" w:left="709" w:rightChars="44" w:right="88" w:hangingChars="177" w:hanging="425"/>
        <w:jc w:val="both"/>
        <w:rPr>
          <w:rFonts w:ascii="仿宋" w:eastAsia="仿宋" w:hAnsi="仿宋"/>
          <w:sz w:val="24"/>
          <w:szCs w:val="24"/>
        </w:rPr>
      </w:pPr>
      <w:r w:rsidRPr="00D81029">
        <w:rPr>
          <w:rFonts w:ascii="仿宋" w:eastAsia="仿宋" w:hAnsi="仿宋"/>
          <w:sz w:val="24"/>
          <w:szCs w:val="24"/>
        </w:rPr>
        <w:lastRenderedPageBreak/>
        <w:t>基金会在业务活动过程中发生的各项业务，除规定可使用的现金外，一律按照中国人民银行总行发布的《银行结算办法》及其补充规定，通过银行办理转账结算，不得直接支付现金或开具现金支票</w:t>
      </w:r>
      <w:r w:rsidR="00C57914" w:rsidRPr="00D81029">
        <w:rPr>
          <w:rFonts w:ascii="仿宋" w:eastAsia="仿宋" w:hAnsi="仿宋" w:hint="eastAsia"/>
          <w:sz w:val="24"/>
          <w:szCs w:val="24"/>
        </w:rPr>
        <w:t>；</w:t>
      </w:r>
    </w:p>
    <w:p w14:paraId="1571ABC6" w14:textId="77777777" w:rsidR="00FB13CD" w:rsidRPr="00D81029" w:rsidRDefault="00FB13CD" w:rsidP="0004263C">
      <w:pPr>
        <w:numPr>
          <w:ilvl w:val="0"/>
          <w:numId w:val="21"/>
        </w:numPr>
        <w:spacing w:line="360" w:lineRule="auto"/>
        <w:ind w:leftChars="142" w:left="709" w:rightChars="44" w:right="88" w:hangingChars="177" w:hanging="425"/>
        <w:jc w:val="both"/>
        <w:rPr>
          <w:rFonts w:ascii="仿宋" w:eastAsia="仿宋" w:hAnsi="仿宋"/>
          <w:sz w:val="24"/>
          <w:szCs w:val="24"/>
        </w:rPr>
      </w:pPr>
      <w:r w:rsidRPr="00D81029">
        <w:rPr>
          <w:rFonts w:ascii="仿宋" w:eastAsia="仿宋" w:hAnsi="仿宋"/>
          <w:sz w:val="24"/>
          <w:szCs w:val="24"/>
        </w:rPr>
        <w:t>基金会在办理银行结算时，必须严格遵守银行结算纪律和结算原则，不得出租、出借银行账号，不得为外单位或个人代收代支或转账套现；不得签发空头支票和远期支票。对作废的转账支票等结算票据应随原付款凭证一起装订，不得随意丢弃。</w:t>
      </w:r>
    </w:p>
    <w:p w14:paraId="44D77AA9"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第四十</w:t>
      </w:r>
      <w:r w:rsidR="00BA5463" w:rsidRPr="00D81029">
        <w:rPr>
          <w:rFonts w:ascii="仿宋" w:eastAsia="仿宋" w:hAnsi="仿宋" w:hint="eastAsia"/>
          <w:b/>
          <w:bCs/>
          <w:sz w:val="24"/>
          <w:szCs w:val="24"/>
        </w:rPr>
        <w:t>二</w:t>
      </w:r>
      <w:r w:rsidRPr="00D81029">
        <w:rPr>
          <w:rFonts w:ascii="仿宋" w:eastAsia="仿宋" w:hAnsi="仿宋"/>
          <w:b/>
          <w:bCs/>
          <w:sz w:val="24"/>
          <w:szCs w:val="24"/>
        </w:rPr>
        <w:t>条</w:t>
      </w:r>
      <w:r w:rsidRPr="00D81029">
        <w:rPr>
          <w:rFonts w:ascii="仿宋" w:eastAsia="仿宋" w:hAnsi="仿宋"/>
          <w:sz w:val="24"/>
          <w:szCs w:val="24"/>
        </w:rPr>
        <w:t xml:space="preserve"> 库存现金管理</w:t>
      </w:r>
    </w:p>
    <w:p w14:paraId="198973EC" w14:textId="77777777" w:rsidR="00FB13CD" w:rsidRPr="00D81029" w:rsidRDefault="00FB13CD" w:rsidP="0004263C">
      <w:pPr>
        <w:numPr>
          <w:ilvl w:val="0"/>
          <w:numId w:val="23"/>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基金会现金的使用范围</w:t>
      </w:r>
      <w:r w:rsidR="006F5CC1" w:rsidRPr="00D81029">
        <w:rPr>
          <w:rFonts w:ascii="仿宋" w:eastAsia="仿宋" w:hAnsi="仿宋" w:hint="eastAsia"/>
          <w:sz w:val="24"/>
          <w:szCs w:val="24"/>
        </w:rPr>
        <w:t>：</w:t>
      </w:r>
    </w:p>
    <w:p w14:paraId="4930E5FF" w14:textId="77777777" w:rsidR="00FB13CD" w:rsidRPr="00D81029" w:rsidRDefault="00FB13CD" w:rsidP="0004263C">
      <w:pPr>
        <w:numPr>
          <w:ilvl w:val="0"/>
          <w:numId w:val="24"/>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出差人员必须随身携带的差旅费</w:t>
      </w:r>
      <w:r w:rsidR="00AA350F" w:rsidRPr="00D81029">
        <w:rPr>
          <w:rFonts w:ascii="仿宋" w:eastAsia="仿宋" w:hAnsi="仿宋" w:hint="eastAsia"/>
          <w:sz w:val="24"/>
          <w:szCs w:val="24"/>
        </w:rPr>
        <w:t>；</w:t>
      </w:r>
    </w:p>
    <w:p w14:paraId="73F4497D" w14:textId="77777777" w:rsidR="00FB13CD" w:rsidRPr="00D81029" w:rsidRDefault="00FB13CD" w:rsidP="0004263C">
      <w:pPr>
        <w:numPr>
          <w:ilvl w:val="0"/>
          <w:numId w:val="24"/>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结算起点以下的零星支出（结算起点规定为</w:t>
      </w:r>
      <w:r w:rsidR="008C26C3" w:rsidRPr="00D81029">
        <w:rPr>
          <w:rFonts w:ascii="仿宋" w:eastAsia="仿宋" w:hAnsi="仿宋"/>
          <w:sz w:val="24"/>
          <w:szCs w:val="24"/>
        </w:rPr>
        <w:t>2</w:t>
      </w:r>
      <w:r w:rsidRPr="00D81029">
        <w:rPr>
          <w:rFonts w:ascii="仿宋" w:eastAsia="仿宋" w:hAnsi="仿宋"/>
          <w:sz w:val="24"/>
          <w:szCs w:val="24"/>
        </w:rPr>
        <w:t>,000元）</w:t>
      </w:r>
      <w:r w:rsidR="00AA350F" w:rsidRPr="00D81029">
        <w:rPr>
          <w:rFonts w:ascii="仿宋" w:eastAsia="仿宋" w:hAnsi="仿宋" w:hint="eastAsia"/>
          <w:sz w:val="24"/>
          <w:szCs w:val="24"/>
        </w:rPr>
        <w:t>；</w:t>
      </w:r>
    </w:p>
    <w:p w14:paraId="7DB44927" w14:textId="77777777" w:rsidR="00FB13CD" w:rsidRPr="00D81029" w:rsidRDefault="00FB13CD" w:rsidP="0004263C">
      <w:pPr>
        <w:numPr>
          <w:ilvl w:val="0"/>
          <w:numId w:val="24"/>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中国人民银行规定需要支付现金的其他支出</w:t>
      </w:r>
      <w:r w:rsidR="00BA3BEA" w:rsidRPr="00D81029">
        <w:rPr>
          <w:rFonts w:ascii="仿宋" w:eastAsia="仿宋" w:hAnsi="仿宋" w:hint="eastAsia"/>
          <w:sz w:val="24"/>
          <w:szCs w:val="24"/>
        </w:rPr>
        <w:t>。</w:t>
      </w:r>
    </w:p>
    <w:p w14:paraId="08674A0B" w14:textId="77777777" w:rsidR="00FB13CD" w:rsidRPr="00D81029" w:rsidRDefault="00FB13CD" w:rsidP="0004263C">
      <w:pPr>
        <w:numPr>
          <w:ilvl w:val="0"/>
          <w:numId w:val="23"/>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支付款项超过使用限额的及非现金使用范围内的业务，应当以银行结算方式支付。如确需支付现金的，填写借款单，经秘书长批准后支付现金。</w:t>
      </w:r>
    </w:p>
    <w:p w14:paraId="7D90389F" w14:textId="77777777" w:rsidR="00FB13CD" w:rsidRPr="00D81029" w:rsidRDefault="00FB13CD" w:rsidP="0004263C">
      <w:pPr>
        <w:numPr>
          <w:ilvl w:val="0"/>
          <w:numId w:val="23"/>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库存现金限额规定</w:t>
      </w:r>
      <w:r w:rsidR="00BA3BEA" w:rsidRPr="00D81029">
        <w:rPr>
          <w:rFonts w:ascii="仿宋" w:eastAsia="仿宋" w:hAnsi="仿宋" w:hint="eastAsia"/>
          <w:sz w:val="24"/>
          <w:szCs w:val="24"/>
        </w:rPr>
        <w:t>：</w:t>
      </w:r>
    </w:p>
    <w:p w14:paraId="20D9278C" w14:textId="77777777" w:rsidR="00FB13CD" w:rsidRPr="00D81029" w:rsidRDefault="00FB13CD" w:rsidP="0004263C">
      <w:pPr>
        <w:numPr>
          <w:ilvl w:val="0"/>
          <w:numId w:val="25"/>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基金会库存现金限额由财务部根据日常现金支出量的多少，结合基金会的具体情况核定</w:t>
      </w:r>
      <w:r w:rsidR="00466E82" w:rsidRPr="00D81029">
        <w:rPr>
          <w:rFonts w:ascii="仿宋" w:eastAsia="仿宋" w:hAnsi="仿宋" w:hint="eastAsia"/>
          <w:sz w:val="24"/>
          <w:szCs w:val="24"/>
        </w:rPr>
        <w:t>；</w:t>
      </w:r>
    </w:p>
    <w:p w14:paraId="45CEDC08" w14:textId="77777777" w:rsidR="00FB13CD" w:rsidRPr="00D81029" w:rsidRDefault="00FB13CD" w:rsidP="0004263C">
      <w:pPr>
        <w:numPr>
          <w:ilvl w:val="0"/>
          <w:numId w:val="25"/>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基金会现金支出的范围要严格按基金会的有关规定执行，不得突破库存现金限额。库存现金超过限额时，必须及时送存银行，以保证现金管理的安全；库存现金不足时向开户银行提取。</w:t>
      </w:r>
    </w:p>
    <w:p w14:paraId="2BDC0543" w14:textId="77777777" w:rsidR="00FB13CD" w:rsidRPr="00D81029" w:rsidRDefault="00FB13CD" w:rsidP="00FA2152">
      <w:pPr>
        <w:spacing w:line="1" w:lineRule="exact"/>
        <w:ind w:rightChars="44" w:right="88"/>
        <w:rPr>
          <w:rFonts w:ascii="仿宋" w:eastAsia="仿宋" w:hAnsi="仿宋"/>
          <w:sz w:val="24"/>
          <w:szCs w:val="24"/>
        </w:rPr>
      </w:pPr>
      <w:bookmarkStart w:id="7" w:name="page12"/>
      <w:bookmarkEnd w:id="7"/>
    </w:p>
    <w:p w14:paraId="32C29376" w14:textId="77777777" w:rsidR="00FB13CD" w:rsidRPr="00D81029" w:rsidRDefault="00FB13CD" w:rsidP="0004263C">
      <w:pPr>
        <w:numPr>
          <w:ilvl w:val="0"/>
          <w:numId w:val="23"/>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现金收支的日常管理</w:t>
      </w:r>
      <w:r w:rsidR="00BA3BEA" w:rsidRPr="00D81029">
        <w:rPr>
          <w:rFonts w:ascii="仿宋" w:eastAsia="仿宋" w:hAnsi="仿宋" w:hint="eastAsia"/>
          <w:sz w:val="24"/>
          <w:szCs w:val="24"/>
        </w:rPr>
        <w:t>：</w:t>
      </w:r>
    </w:p>
    <w:p w14:paraId="6D9FF194" w14:textId="77777777" w:rsidR="00FB13CD" w:rsidRPr="00D81029" w:rsidRDefault="00FB13CD" w:rsidP="0004263C">
      <w:pPr>
        <w:numPr>
          <w:ilvl w:val="0"/>
          <w:numId w:val="26"/>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现金收支要严格按照收支两条线的原则，现金收入应当日解交开户银行，当日解交确有困难的，应按现金管理的有关规定妥善保管，在次日上班后解交银行</w:t>
      </w:r>
      <w:r w:rsidR="00466E82" w:rsidRPr="00D81029">
        <w:rPr>
          <w:rFonts w:ascii="仿宋" w:eastAsia="仿宋" w:hAnsi="仿宋" w:hint="eastAsia"/>
          <w:sz w:val="24"/>
          <w:szCs w:val="24"/>
        </w:rPr>
        <w:t>；</w:t>
      </w:r>
    </w:p>
    <w:p w14:paraId="2C03A132" w14:textId="77777777" w:rsidR="00FB13CD" w:rsidRPr="00D81029" w:rsidRDefault="00FB13CD" w:rsidP="0004263C">
      <w:pPr>
        <w:numPr>
          <w:ilvl w:val="0"/>
          <w:numId w:val="26"/>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不得以收抵支。即基金会支付现金，只能从库存现金限额中或从开户银行提取，不得从基金会现金收入中直接支付</w:t>
      </w:r>
      <w:r w:rsidR="00466E82" w:rsidRPr="00D81029">
        <w:rPr>
          <w:rFonts w:ascii="仿宋" w:eastAsia="仿宋" w:hAnsi="仿宋" w:hint="eastAsia"/>
          <w:sz w:val="24"/>
          <w:szCs w:val="24"/>
        </w:rPr>
        <w:t>；</w:t>
      </w:r>
    </w:p>
    <w:p w14:paraId="224BBA55" w14:textId="77777777" w:rsidR="00FB13CD" w:rsidRPr="00D81029" w:rsidRDefault="00FB13CD" w:rsidP="0004263C">
      <w:pPr>
        <w:numPr>
          <w:ilvl w:val="0"/>
          <w:numId w:val="26"/>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现金的开支应严格按基金会现金管理的要求执行，提取现金时，要注明用途，不得以任何方式套取现金或扩大现金开支范围</w:t>
      </w:r>
      <w:r w:rsidR="00466E82" w:rsidRPr="00D81029">
        <w:rPr>
          <w:rFonts w:ascii="仿宋" w:eastAsia="仿宋" w:hAnsi="仿宋" w:hint="eastAsia"/>
          <w:sz w:val="24"/>
          <w:szCs w:val="24"/>
        </w:rPr>
        <w:t>；</w:t>
      </w:r>
    </w:p>
    <w:p w14:paraId="4E380713" w14:textId="77777777" w:rsidR="00FB13CD" w:rsidRPr="00D81029" w:rsidRDefault="00FB13CD" w:rsidP="0004263C">
      <w:pPr>
        <w:numPr>
          <w:ilvl w:val="0"/>
          <w:numId w:val="26"/>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lastRenderedPageBreak/>
        <w:t>基金会员工因工作需要借用现金的，需填写《借款单》，经部门负责人审批、财务审核、然后按审批授权规定报基金会秘书处授权的分管领导签字后方可借用</w:t>
      </w:r>
      <w:r w:rsidR="00466E82" w:rsidRPr="00D81029">
        <w:rPr>
          <w:rFonts w:ascii="仿宋" w:eastAsia="仿宋" w:hAnsi="仿宋" w:hint="eastAsia"/>
          <w:sz w:val="24"/>
          <w:szCs w:val="24"/>
        </w:rPr>
        <w:t>；</w:t>
      </w:r>
    </w:p>
    <w:p w14:paraId="56744695" w14:textId="77777777" w:rsidR="00FB13CD" w:rsidRPr="00D81029" w:rsidRDefault="00FB13CD" w:rsidP="0004263C">
      <w:pPr>
        <w:numPr>
          <w:ilvl w:val="0"/>
          <w:numId w:val="26"/>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现金借款后，借款人应及时还款。原则上前款不清、后款不借。每月月初，财务部对上个月的借款情况进行一次全面清理</w:t>
      </w:r>
      <w:r w:rsidR="00DB4156" w:rsidRPr="00D81029">
        <w:rPr>
          <w:rFonts w:ascii="仿宋" w:eastAsia="仿宋" w:hAnsi="仿宋" w:hint="eastAsia"/>
          <w:sz w:val="24"/>
          <w:szCs w:val="24"/>
        </w:rPr>
        <w:t>。</w:t>
      </w:r>
    </w:p>
    <w:p w14:paraId="45C4A46F" w14:textId="77777777" w:rsidR="00FB13CD" w:rsidRPr="00D81029" w:rsidRDefault="00FB13CD" w:rsidP="00FA2152">
      <w:pPr>
        <w:spacing w:line="38" w:lineRule="exact"/>
        <w:ind w:rightChars="44" w:right="88"/>
        <w:rPr>
          <w:rFonts w:ascii="仿宋" w:eastAsia="仿宋" w:hAnsi="仿宋"/>
          <w:sz w:val="24"/>
          <w:szCs w:val="24"/>
        </w:rPr>
      </w:pPr>
    </w:p>
    <w:p w14:paraId="23E51C27" w14:textId="77777777" w:rsidR="00FB13CD" w:rsidRPr="00D81029" w:rsidRDefault="00FB13CD" w:rsidP="0004263C">
      <w:pPr>
        <w:numPr>
          <w:ilvl w:val="0"/>
          <w:numId w:val="23"/>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现金的核算和清查</w:t>
      </w:r>
      <w:r w:rsidR="006F5CC1" w:rsidRPr="00D81029">
        <w:rPr>
          <w:rFonts w:ascii="仿宋" w:eastAsia="仿宋" w:hAnsi="仿宋" w:hint="eastAsia"/>
          <w:sz w:val="24"/>
          <w:szCs w:val="24"/>
        </w:rPr>
        <w:t>：</w:t>
      </w:r>
    </w:p>
    <w:p w14:paraId="2775D83D" w14:textId="77777777" w:rsidR="00FB13CD" w:rsidRPr="00D81029" w:rsidRDefault="00FB13CD" w:rsidP="0004263C">
      <w:pPr>
        <w:numPr>
          <w:ilvl w:val="0"/>
          <w:numId w:val="27"/>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基金会出纳人员应对支付款项进行核对无误后，办理现金付款手续，并按规定登记现金日记账，做到日清月结，账款相符</w:t>
      </w:r>
      <w:r w:rsidR="00DB4156" w:rsidRPr="00D81029">
        <w:rPr>
          <w:rFonts w:ascii="仿宋" w:eastAsia="仿宋" w:hAnsi="仿宋" w:hint="eastAsia"/>
          <w:sz w:val="24"/>
          <w:szCs w:val="24"/>
        </w:rPr>
        <w:t>；</w:t>
      </w:r>
    </w:p>
    <w:p w14:paraId="6EF56E5B" w14:textId="77777777" w:rsidR="00FB13CD" w:rsidRPr="00D81029" w:rsidRDefault="00FB13CD" w:rsidP="00875B3A">
      <w:pPr>
        <w:numPr>
          <w:ilvl w:val="0"/>
          <w:numId w:val="27"/>
        </w:numPr>
        <w:spacing w:line="360" w:lineRule="auto"/>
        <w:ind w:left="709" w:rightChars="44" w:right="88" w:hanging="425"/>
        <w:jc w:val="both"/>
        <w:rPr>
          <w:rFonts w:ascii="仿宋" w:eastAsia="仿宋" w:hAnsi="仿宋"/>
          <w:sz w:val="24"/>
          <w:szCs w:val="24"/>
        </w:rPr>
      </w:pPr>
      <w:r w:rsidRPr="00D81029">
        <w:rPr>
          <w:rFonts w:ascii="仿宋" w:eastAsia="仿宋" w:hAnsi="仿宋"/>
          <w:sz w:val="24"/>
          <w:szCs w:val="24"/>
        </w:rPr>
        <w:t>会计人员与出纳人员应每月将总账的现金账户余额与现金日记账余额进行核对，做到账账相符</w:t>
      </w:r>
      <w:r w:rsidR="00875B3A" w:rsidRPr="00D81029">
        <w:rPr>
          <w:rFonts w:ascii="仿宋" w:eastAsia="仿宋" w:hAnsi="仿宋" w:hint="eastAsia"/>
          <w:sz w:val="24"/>
          <w:szCs w:val="24"/>
        </w:rPr>
        <w:t>。</w:t>
      </w:r>
    </w:p>
    <w:p w14:paraId="58977CDD" w14:textId="77777777" w:rsidR="00FB13CD" w:rsidRPr="00D81029" w:rsidRDefault="00FB13CD" w:rsidP="00FA2152">
      <w:pPr>
        <w:spacing w:line="312" w:lineRule="exact"/>
        <w:ind w:rightChars="44" w:right="88"/>
        <w:rPr>
          <w:rFonts w:ascii="仿宋" w:eastAsia="仿宋" w:hAnsi="仿宋"/>
          <w:sz w:val="24"/>
          <w:szCs w:val="24"/>
        </w:rPr>
      </w:pPr>
      <w:bookmarkStart w:id="8" w:name="page14"/>
      <w:bookmarkEnd w:id="8"/>
    </w:p>
    <w:p w14:paraId="469E0207"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w:t>
      </w:r>
      <w:r w:rsidR="005E692D" w:rsidRPr="00D81029">
        <w:rPr>
          <w:rFonts w:ascii="仿宋" w:eastAsia="仿宋" w:hAnsi="仿宋" w:hint="eastAsia"/>
          <w:b/>
          <w:sz w:val="24"/>
          <w:szCs w:val="24"/>
        </w:rPr>
        <w:t>七</w:t>
      </w:r>
      <w:r w:rsidRPr="00D81029">
        <w:rPr>
          <w:rFonts w:ascii="仿宋" w:eastAsia="仿宋" w:hAnsi="仿宋"/>
          <w:b/>
          <w:sz w:val="24"/>
          <w:szCs w:val="24"/>
        </w:rPr>
        <w:t>章 成本与费用管理</w:t>
      </w:r>
    </w:p>
    <w:p w14:paraId="36C094EB"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AE6779" w:rsidRPr="00D81029">
        <w:rPr>
          <w:rFonts w:ascii="仿宋" w:eastAsia="仿宋" w:hAnsi="仿宋"/>
          <w:b/>
          <w:bCs/>
          <w:sz w:val="24"/>
          <w:szCs w:val="24"/>
        </w:rPr>
        <w:t>四十</w:t>
      </w:r>
      <w:r w:rsidR="00AE6779" w:rsidRPr="00D81029">
        <w:rPr>
          <w:rFonts w:ascii="仿宋" w:eastAsia="仿宋" w:hAnsi="仿宋" w:hint="eastAsia"/>
          <w:b/>
          <w:bCs/>
          <w:sz w:val="24"/>
          <w:szCs w:val="24"/>
        </w:rPr>
        <w:t>三</w:t>
      </w:r>
      <w:r w:rsidRPr="00D81029">
        <w:rPr>
          <w:rFonts w:ascii="仿宋" w:eastAsia="仿宋" w:hAnsi="仿宋"/>
          <w:b/>
          <w:bCs/>
          <w:sz w:val="24"/>
          <w:szCs w:val="24"/>
        </w:rPr>
        <w:t>条</w:t>
      </w:r>
      <w:r w:rsidRPr="00D81029">
        <w:rPr>
          <w:rFonts w:ascii="仿宋" w:eastAsia="仿宋" w:hAnsi="仿宋"/>
          <w:sz w:val="24"/>
          <w:szCs w:val="24"/>
        </w:rPr>
        <w:t xml:space="preserve"> 基金会成本管理是指业务活动成本管理，包括业务活动中实际支付的项目支出和其他直接支出。费用管理是指直接计入当期损益的期间费用管理，包括管理费用、筹资费用和其他费用。</w:t>
      </w:r>
    </w:p>
    <w:p w14:paraId="151DD510"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w:t>
      </w:r>
      <w:r w:rsidR="00AE6779" w:rsidRPr="00D81029">
        <w:rPr>
          <w:rFonts w:ascii="仿宋" w:eastAsia="仿宋" w:hAnsi="仿宋"/>
          <w:b/>
          <w:bCs/>
          <w:sz w:val="24"/>
          <w:szCs w:val="24"/>
        </w:rPr>
        <w:t>四十</w:t>
      </w:r>
      <w:r w:rsidR="00AE6779" w:rsidRPr="00D81029">
        <w:rPr>
          <w:rFonts w:ascii="仿宋" w:eastAsia="仿宋" w:hAnsi="仿宋" w:hint="eastAsia"/>
          <w:b/>
          <w:bCs/>
          <w:sz w:val="24"/>
          <w:szCs w:val="24"/>
        </w:rPr>
        <w:t>四</w:t>
      </w:r>
      <w:r w:rsidRPr="00D81029">
        <w:rPr>
          <w:rFonts w:ascii="仿宋" w:eastAsia="仿宋" w:hAnsi="仿宋"/>
          <w:b/>
          <w:bCs/>
          <w:sz w:val="24"/>
          <w:szCs w:val="24"/>
        </w:rPr>
        <w:t>条</w:t>
      </w:r>
      <w:r w:rsidRPr="00D81029">
        <w:rPr>
          <w:rFonts w:ascii="仿宋" w:eastAsia="仿宋" w:hAnsi="仿宋"/>
          <w:sz w:val="24"/>
          <w:szCs w:val="24"/>
        </w:rPr>
        <w:t xml:space="preserve"> 建立成本费用控制体系：</w:t>
      </w:r>
    </w:p>
    <w:p w14:paraId="34838A8C" w14:textId="77777777" w:rsidR="00FB13CD" w:rsidRPr="00D81029" w:rsidRDefault="00FB13CD" w:rsidP="0004263C">
      <w:pPr>
        <w:numPr>
          <w:ilvl w:val="0"/>
          <w:numId w:val="30"/>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基金会实行统一领导、分级管理的成本核算和管理体制。成本管理是基金会全面预算管理体系的重要组成部分，根据基金会的总体目标制定切实可行的目标成本指标，并纳入绩效考核体系进行分解、落实和考核。</w:t>
      </w:r>
    </w:p>
    <w:p w14:paraId="3566FE7E" w14:textId="77777777" w:rsidR="00FB13CD" w:rsidRPr="00D81029" w:rsidRDefault="00FB13CD" w:rsidP="0004263C">
      <w:pPr>
        <w:numPr>
          <w:ilvl w:val="0"/>
          <w:numId w:val="30"/>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以基金会业务活动总目标为依据确定目标成本指标。</w:t>
      </w:r>
    </w:p>
    <w:p w14:paraId="4B3DF540" w14:textId="77777777" w:rsidR="00FB13CD" w:rsidRPr="00D81029" w:rsidRDefault="00FB13CD" w:rsidP="0004263C">
      <w:pPr>
        <w:numPr>
          <w:ilvl w:val="0"/>
          <w:numId w:val="30"/>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加强成本开支的事前控制，从业务活动的各个流程、环节以信息化平台对成本的形成的全过程进行严格的监督和管理以确保基金会总目标的实现。</w:t>
      </w:r>
    </w:p>
    <w:p w14:paraId="22F66B0C" w14:textId="77777777" w:rsidR="00FB13CD" w:rsidRPr="00D81029" w:rsidRDefault="00FB13CD" w:rsidP="0004263C">
      <w:pPr>
        <w:numPr>
          <w:ilvl w:val="0"/>
          <w:numId w:val="30"/>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基金会应根据成本开支范围和成本核算和管理要求，真实、准确、完整、及时地核算成本，不得弄虚作假，以估计成本、预算成本等代替实际成本，也不得在月度、季度或年度间人为地调整或平衡成本。</w:t>
      </w:r>
    </w:p>
    <w:p w14:paraId="62757A2F" w14:textId="77777777" w:rsidR="00FB13CD" w:rsidRPr="00D81029" w:rsidRDefault="00FB13CD" w:rsidP="0004263C">
      <w:pPr>
        <w:numPr>
          <w:ilvl w:val="0"/>
          <w:numId w:val="30"/>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加强成本考核。将成本指标的完成结果，按制定的绩效考核办法定期进行考核。</w:t>
      </w:r>
    </w:p>
    <w:p w14:paraId="4FDD3A36" w14:textId="77777777" w:rsidR="00FB13CD" w:rsidRPr="00D81029" w:rsidRDefault="00FB13CD" w:rsidP="0004263C">
      <w:pPr>
        <w:numPr>
          <w:ilvl w:val="0"/>
          <w:numId w:val="30"/>
        </w:numPr>
        <w:tabs>
          <w:tab w:val="left" w:pos="0"/>
        </w:tabs>
        <w:spacing w:line="360" w:lineRule="auto"/>
        <w:ind w:rightChars="44" w:right="88"/>
        <w:rPr>
          <w:rFonts w:ascii="仿宋" w:eastAsia="仿宋" w:hAnsi="仿宋"/>
          <w:sz w:val="24"/>
          <w:szCs w:val="24"/>
        </w:rPr>
      </w:pPr>
      <w:r w:rsidRPr="00D81029">
        <w:rPr>
          <w:rFonts w:ascii="仿宋" w:eastAsia="仿宋" w:hAnsi="仿宋"/>
          <w:sz w:val="24"/>
          <w:szCs w:val="24"/>
        </w:rPr>
        <w:t>加强成本管理基础工作，主要包括健全原始记录，加强审核管理，制定合理项目费用价格，提高项目效率。</w:t>
      </w:r>
    </w:p>
    <w:p w14:paraId="750EFAFD" w14:textId="77777777" w:rsidR="00FB13CD" w:rsidRPr="00D81029" w:rsidRDefault="00FB13CD" w:rsidP="0076027D">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lastRenderedPageBreak/>
        <w:t>第</w:t>
      </w:r>
      <w:r w:rsidR="000E3CE2" w:rsidRPr="00D81029">
        <w:rPr>
          <w:rFonts w:ascii="仿宋" w:eastAsia="仿宋" w:hAnsi="仿宋"/>
          <w:b/>
          <w:bCs/>
          <w:sz w:val="24"/>
          <w:szCs w:val="24"/>
        </w:rPr>
        <w:t>四十</w:t>
      </w:r>
      <w:r w:rsidR="000E3CE2" w:rsidRPr="00D81029">
        <w:rPr>
          <w:rFonts w:ascii="仿宋" w:eastAsia="仿宋" w:hAnsi="仿宋" w:hint="eastAsia"/>
          <w:b/>
          <w:bCs/>
          <w:sz w:val="24"/>
          <w:szCs w:val="24"/>
        </w:rPr>
        <w:t>五</w:t>
      </w:r>
      <w:r w:rsidRPr="00D81029">
        <w:rPr>
          <w:rFonts w:ascii="仿宋" w:eastAsia="仿宋" w:hAnsi="仿宋"/>
          <w:b/>
          <w:bCs/>
          <w:sz w:val="24"/>
          <w:szCs w:val="24"/>
        </w:rPr>
        <w:t>条</w:t>
      </w:r>
      <w:r w:rsidRPr="00D81029">
        <w:rPr>
          <w:rFonts w:ascii="仿宋" w:eastAsia="仿宋" w:hAnsi="仿宋"/>
          <w:sz w:val="24"/>
          <w:szCs w:val="24"/>
        </w:rPr>
        <w:t xml:space="preserve"> 基金会对期间费用的审批按照审批权限制度执行，明确审批人对费用的权限、程序、责任和相关控制措施。各部门应严格执行费用开支范围和标准，严格费用支出申请、审核、审批、支付程序。</w:t>
      </w:r>
    </w:p>
    <w:p w14:paraId="5ABF9FCA" w14:textId="77777777" w:rsidR="00FB13CD" w:rsidRPr="00D81029" w:rsidRDefault="00FB13CD" w:rsidP="00FA2152">
      <w:pPr>
        <w:spacing w:line="266" w:lineRule="exact"/>
        <w:ind w:rightChars="44" w:right="88"/>
        <w:rPr>
          <w:rFonts w:ascii="仿宋" w:eastAsia="仿宋" w:hAnsi="仿宋"/>
          <w:sz w:val="24"/>
          <w:szCs w:val="24"/>
        </w:rPr>
      </w:pPr>
    </w:p>
    <w:p w14:paraId="0461E72C"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w:t>
      </w:r>
      <w:r w:rsidR="005E692D" w:rsidRPr="00D81029">
        <w:rPr>
          <w:rFonts w:ascii="仿宋" w:eastAsia="仿宋" w:hAnsi="仿宋" w:hint="eastAsia"/>
          <w:b/>
          <w:sz w:val="24"/>
          <w:szCs w:val="24"/>
        </w:rPr>
        <w:t>八</w:t>
      </w:r>
      <w:r w:rsidRPr="00D81029">
        <w:rPr>
          <w:rFonts w:ascii="仿宋" w:eastAsia="仿宋" w:hAnsi="仿宋"/>
          <w:b/>
          <w:sz w:val="24"/>
          <w:szCs w:val="24"/>
        </w:rPr>
        <w:t>章 财务预算管理</w:t>
      </w:r>
    </w:p>
    <w:p w14:paraId="3AEE2DD8"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34250B" w:rsidRPr="00D81029">
        <w:rPr>
          <w:rFonts w:ascii="仿宋" w:eastAsia="仿宋" w:hAnsi="仿宋"/>
          <w:b/>
          <w:bCs/>
          <w:sz w:val="24"/>
          <w:szCs w:val="24"/>
        </w:rPr>
        <w:t>四十</w:t>
      </w:r>
      <w:r w:rsidR="0034250B" w:rsidRPr="00D81029">
        <w:rPr>
          <w:rFonts w:ascii="仿宋" w:eastAsia="仿宋" w:hAnsi="仿宋" w:hint="eastAsia"/>
          <w:b/>
          <w:bCs/>
          <w:sz w:val="24"/>
          <w:szCs w:val="24"/>
        </w:rPr>
        <w:t>六</w:t>
      </w:r>
      <w:r w:rsidRPr="00D81029">
        <w:rPr>
          <w:rFonts w:ascii="仿宋" w:eastAsia="仿宋" w:hAnsi="仿宋"/>
          <w:b/>
          <w:bCs/>
          <w:sz w:val="24"/>
          <w:szCs w:val="24"/>
        </w:rPr>
        <w:t>条</w:t>
      </w:r>
      <w:r w:rsidRPr="00D81029">
        <w:rPr>
          <w:rFonts w:ascii="仿宋" w:eastAsia="仿宋" w:hAnsi="仿宋"/>
          <w:sz w:val="24"/>
          <w:szCs w:val="24"/>
        </w:rPr>
        <w:t xml:space="preserve"> 基金会实行全面预算管理，即以基金会业务活动总目标为依据，综合地反映基金会在预算期间的全部业务活动和结果，其内容概括地分为捐赠收入预算、项目支出预算和现金流量预算。</w:t>
      </w:r>
    </w:p>
    <w:p w14:paraId="5E618D69" w14:textId="6554EC48"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w:t>
      </w:r>
      <w:r w:rsidR="0034250B" w:rsidRPr="00D81029">
        <w:rPr>
          <w:rFonts w:ascii="仿宋" w:eastAsia="仿宋" w:hAnsi="仿宋"/>
          <w:b/>
          <w:bCs/>
          <w:sz w:val="24"/>
          <w:szCs w:val="24"/>
        </w:rPr>
        <w:t>四十</w:t>
      </w:r>
      <w:r w:rsidR="0034250B" w:rsidRPr="00D81029">
        <w:rPr>
          <w:rFonts w:ascii="仿宋" w:eastAsia="仿宋" w:hAnsi="仿宋" w:hint="eastAsia"/>
          <w:b/>
          <w:bCs/>
          <w:sz w:val="24"/>
          <w:szCs w:val="24"/>
        </w:rPr>
        <w:t>七</w:t>
      </w:r>
      <w:r w:rsidRPr="00D81029">
        <w:rPr>
          <w:rFonts w:ascii="仿宋" w:eastAsia="仿宋" w:hAnsi="仿宋"/>
          <w:b/>
          <w:bCs/>
          <w:sz w:val="24"/>
          <w:szCs w:val="24"/>
        </w:rPr>
        <w:t>条</w:t>
      </w:r>
      <w:r w:rsidRPr="00D81029">
        <w:rPr>
          <w:rFonts w:ascii="仿宋" w:eastAsia="仿宋" w:hAnsi="仿宋"/>
          <w:sz w:val="24"/>
          <w:szCs w:val="24"/>
        </w:rPr>
        <w:t xml:space="preserve"> 财务部门在秘书处的领导下，于每年</w:t>
      </w:r>
      <w:r w:rsidR="00646BE6" w:rsidRPr="00D81029">
        <w:rPr>
          <w:rFonts w:ascii="仿宋" w:eastAsia="仿宋" w:hAnsi="仿宋" w:hint="eastAsia"/>
          <w:sz w:val="24"/>
          <w:szCs w:val="24"/>
        </w:rPr>
        <w:t>1</w:t>
      </w:r>
      <w:r w:rsidRPr="00D81029">
        <w:rPr>
          <w:rFonts w:ascii="仿宋" w:eastAsia="仿宋" w:hAnsi="仿宋"/>
          <w:sz w:val="24"/>
          <w:szCs w:val="24"/>
        </w:rPr>
        <w:t>月</w:t>
      </w:r>
      <w:r w:rsidR="0034250B" w:rsidRPr="00D81029">
        <w:rPr>
          <w:rFonts w:ascii="仿宋" w:eastAsia="仿宋" w:hAnsi="仿宋" w:hint="eastAsia"/>
          <w:sz w:val="24"/>
          <w:szCs w:val="24"/>
        </w:rPr>
        <w:t>-</w:t>
      </w:r>
      <w:r w:rsidR="00FB0F0A">
        <w:rPr>
          <w:rFonts w:ascii="仿宋" w:eastAsia="仿宋" w:hAnsi="仿宋" w:hint="eastAsia"/>
          <w:sz w:val="24"/>
          <w:szCs w:val="24"/>
        </w:rPr>
        <w:t>3</w:t>
      </w:r>
      <w:r w:rsidR="0034250B" w:rsidRPr="00D81029">
        <w:rPr>
          <w:rFonts w:ascii="仿宋" w:eastAsia="仿宋" w:hAnsi="仿宋" w:hint="eastAsia"/>
          <w:sz w:val="24"/>
          <w:szCs w:val="24"/>
        </w:rPr>
        <w:t>月</w:t>
      </w:r>
      <w:r w:rsidRPr="00D81029">
        <w:rPr>
          <w:rFonts w:ascii="仿宋" w:eastAsia="仿宋" w:hAnsi="仿宋"/>
          <w:sz w:val="24"/>
          <w:szCs w:val="24"/>
        </w:rPr>
        <w:t>份启动全面预算编制工作，根据基金会下达的业务计划和目标、组织各部门、各下属机构编制下一年度财务预算，</w:t>
      </w:r>
      <w:r w:rsidR="002245BC" w:rsidRPr="00D81029">
        <w:rPr>
          <w:rFonts w:ascii="仿宋" w:eastAsia="仿宋" w:hAnsi="仿宋" w:hint="eastAsia"/>
          <w:sz w:val="24"/>
          <w:szCs w:val="24"/>
        </w:rPr>
        <w:t>3月</w:t>
      </w:r>
      <w:r w:rsidR="00FB0F0A">
        <w:rPr>
          <w:rFonts w:ascii="仿宋" w:eastAsia="仿宋" w:hAnsi="仿宋" w:hint="eastAsia"/>
          <w:sz w:val="24"/>
          <w:szCs w:val="24"/>
        </w:rPr>
        <w:t>30日</w:t>
      </w:r>
      <w:r w:rsidRPr="00D81029">
        <w:rPr>
          <w:rFonts w:ascii="仿宋" w:eastAsia="仿宋" w:hAnsi="仿宋"/>
          <w:sz w:val="24"/>
          <w:szCs w:val="24"/>
        </w:rPr>
        <w:t>前完成预算报告的编制与审核工作。</w:t>
      </w:r>
      <w:bookmarkStart w:id="9" w:name="page15"/>
      <w:bookmarkEnd w:id="9"/>
    </w:p>
    <w:p w14:paraId="5F7ADC18"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34250B" w:rsidRPr="00D81029">
        <w:rPr>
          <w:rFonts w:ascii="仿宋" w:eastAsia="仿宋" w:hAnsi="仿宋"/>
          <w:b/>
          <w:bCs/>
          <w:sz w:val="24"/>
          <w:szCs w:val="24"/>
        </w:rPr>
        <w:t>四十</w:t>
      </w:r>
      <w:r w:rsidR="0034250B" w:rsidRPr="00D81029">
        <w:rPr>
          <w:rFonts w:ascii="仿宋" w:eastAsia="仿宋" w:hAnsi="仿宋" w:hint="eastAsia"/>
          <w:b/>
          <w:bCs/>
          <w:sz w:val="24"/>
          <w:szCs w:val="24"/>
        </w:rPr>
        <w:t>八</w:t>
      </w:r>
      <w:r w:rsidRPr="00D81029">
        <w:rPr>
          <w:rFonts w:ascii="仿宋" w:eastAsia="仿宋" w:hAnsi="仿宋" w:hint="eastAsia"/>
          <w:b/>
          <w:bCs/>
          <w:sz w:val="24"/>
          <w:szCs w:val="24"/>
        </w:rPr>
        <w:t>条</w:t>
      </w:r>
      <w:r w:rsidRPr="00D81029">
        <w:rPr>
          <w:rFonts w:ascii="仿宋" w:eastAsia="仿宋" w:hAnsi="仿宋"/>
          <w:sz w:val="24"/>
          <w:szCs w:val="24"/>
        </w:rPr>
        <w:t xml:space="preserve"> 财务预算是各部门绩效考核的重要依据，绩效考核时应将预算内容作为各部门的量化考核指标，牵引各部门完成预算。</w:t>
      </w:r>
    </w:p>
    <w:p w14:paraId="075A7497"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34250B" w:rsidRPr="00D81029">
        <w:rPr>
          <w:rFonts w:ascii="仿宋" w:eastAsia="仿宋" w:hAnsi="仿宋"/>
          <w:b/>
          <w:bCs/>
          <w:sz w:val="24"/>
          <w:szCs w:val="24"/>
        </w:rPr>
        <w:t>四十</w:t>
      </w:r>
      <w:r w:rsidR="0034250B" w:rsidRPr="00D81029">
        <w:rPr>
          <w:rFonts w:ascii="仿宋" w:eastAsia="仿宋" w:hAnsi="仿宋" w:hint="eastAsia"/>
          <w:b/>
          <w:bCs/>
          <w:sz w:val="24"/>
          <w:szCs w:val="24"/>
        </w:rPr>
        <w:t>九</w:t>
      </w:r>
      <w:r w:rsidRPr="00D81029">
        <w:rPr>
          <w:rFonts w:ascii="仿宋" w:eastAsia="仿宋" w:hAnsi="仿宋"/>
          <w:b/>
          <w:bCs/>
          <w:sz w:val="24"/>
          <w:szCs w:val="24"/>
        </w:rPr>
        <w:t>条</w:t>
      </w:r>
      <w:r w:rsidRPr="00D81029">
        <w:rPr>
          <w:rFonts w:ascii="仿宋" w:eastAsia="仿宋" w:hAnsi="仿宋"/>
          <w:sz w:val="24"/>
          <w:szCs w:val="24"/>
        </w:rPr>
        <w:t xml:space="preserve"> 财务部门是基金会预算的日常管理部门，负责组织季度预算申报、审批、执行、预算调整、分析与考核工作。</w:t>
      </w:r>
    </w:p>
    <w:p w14:paraId="34377F9A" w14:textId="77777777" w:rsidR="00FB13CD" w:rsidRPr="00D81029" w:rsidRDefault="00FB13CD" w:rsidP="00FA2152">
      <w:pPr>
        <w:spacing w:line="200" w:lineRule="exact"/>
        <w:ind w:rightChars="44" w:right="88"/>
        <w:rPr>
          <w:rFonts w:ascii="仿宋" w:eastAsia="仿宋" w:hAnsi="仿宋"/>
          <w:sz w:val="24"/>
          <w:szCs w:val="24"/>
        </w:rPr>
      </w:pPr>
    </w:p>
    <w:p w14:paraId="5026FA01" w14:textId="77777777" w:rsidR="00FB13CD" w:rsidRPr="00D81029" w:rsidRDefault="00FB13CD" w:rsidP="00FA2152">
      <w:pPr>
        <w:spacing w:line="262" w:lineRule="exact"/>
        <w:ind w:rightChars="44" w:right="88"/>
        <w:rPr>
          <w:rFonts w:ascii="仿宋" w:eastAsia="仿宋" w:hAnsi="仿宋"/>
          <w:sz w:val="24"/>
          <w:szCs w:val="24"/>
        </w:rPr>
      </w:pPr>
    </w:p>
    <w:p w14:paraId="0251E803"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w:t>
      </w:r>
      <w:r w:rsidR="005E692D" w:rsidRPr="00D81029">
        <w:rPr>
          <w:rFonts w:ascii="仿宋" w:eastAsia="仿宋" w:hAnsi="仿宋" w:hint="eastAsia"/>
          <w:b/>
          <w:sz w:val="24"/>
          <w:szCs w:val="24"/>
        </w:rPr>
        <w:t>九</w:t>
      </w:r>
      <w:r w:rsidRPr="00D81029">
        <w:rPr>
          <w:rFonts w:ascii="仿宋" w:eastAsia="仿宋" w:hAnsi="仿宋"/>
          <w:b/>
          <w:sz w:val="24"/>
          <w:szCs w:val="24"/>
        </w:rPr>
        <w:t>章 财务报告及分析管理</w:t>
      </w:r>
    </w:p>
    <w:p w14:paraId="1B3E60EE"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7F5F3B" w:rsidRPr="00D81029">
        <w:rPr>
          <w:rFonts w:ascii="仿宋" w:eastAsia="仿宋" w:hAnsi="仿宋" w:hint="eastAsia"/>
          <w:b/>
          <w:bCs/>
          <w:sz w:val="24"/>
          <w:szCs w:val="24"/>
        </w:rPr>
        <w:t>五十</w:t>
      </w:r>
      <w:r w:rsidRPr="00D81029">
        <w:rPr>
          <w:rFonts w:ascii="仿宋" w:eastAsia="仿宋" w:hAnsi="仿宋"/>
          <w:b/>
          <w:bCs/>
          <w:sz w:val="24"/>
          <w:szCs w:val="24"/>
        </w:rPr>
        <w:t>条</w:t>
      </w:r>
      <w:r w:rsidRPr="00D81029">
        <w:rPr>
          <w:rFonts w:ascii="仿宋" w:eastAsia="仿宋" w:hAnsi="仿宋"/>
          <w:sz w:val="24"/>
          <w:szCs w:val="24"/>
        </w:rPr>
        <w:t xml:space="preserve"> 财务报告是反映基金会财务状况和业务活动和现金流量的总结性书面文件，必须按照国家统一会计准则和要求定期编制</w:t>
      </w:r>
      <w:r w:rsidR="009302AE" w:rsidRPr="00D81029">
        <w:rPr>
          <w:rFonts w:ascii="仿宋" w:eastAsia="仿宋" w:hAnsi="仿宋" w:hint="eastAsia"/>
          <w:sz w:val="24"/>
          <w:szCs w:val="24"/>
        </w:rPr>
        <w:t>。</w:t>
      </w:r>
    </w:p>
    <w:p w14:paraId="431959E3"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7F5F3B" w:rsidRPr="00D81029">
        <w:rPr>
          <w:rFonts w:ascii="仿宋" w:eastAsia="仿宋" w:hAnsi="仿宋" w:hint="eastAsia"/>
          <w:b/>
          <w:bCs/>
          <w:sz w:val="24"/>
          <w:szCs w:val="24"/>
        </w:rPr>
        <w:t>五十一</w:t>
      </w:r>
      <w:r w:rsidRPr="00D81029">
        <w:rPr>
          <w:rFonts w:ascii="仿宋" w:eastAsia="仿宋" w:hAnsi="仿宋"/>
          <w:b/>
          <w:bCs/>
          <w:sz w:val="24"/>
          <w:szCs w:val="24"/>
        </w:rPr>
        <w:t>条</w:t>
      </w:r>
      <w:r w:rsidRPr="00D81029">
        <w:rPr>
          <w:rFonts w:ascii="仿宋" w:eastAsia="仿宋" w:hAnsi="仿宋"/>
          <w:sz w:val="24"/>
          <w:szCs w:val="24"/>
        </w:rPr>
        <w:t xml:space="preserve"> 会计科目及财务报表的设置原则。基金会会计科目的设置原则，以《民间非营利组织会计制度》为指导，结合基金会的实际设置。基金会财务报表种类、格式设置的原则以《民间非营利组织会计制度》为准，内部报送的财务报表以满足内部管理需要为准。</w:t>
      </w:r>
    </w:p>
    <w:p w14:paraId="3E9A38A0"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w:t>
      </w:r>
      <w:r w:rsidR="007F5F3B" w:rsidRPr="00D81029">
        <w:rPr>
          <w:rFonts w:ascii="仿宋" w:eastAsia="仿宋" w:hAnsi="仿宋" w:hint="eastAsia"/>
          <w:b/>
          <w:bCs/>
          <w:sz w:val="24"/>
          <w:szCs w:val="24"/>
        </w:rPr>
        <w:t>五十二</w:t>
      </w:r>
      <w:r w:rsidRPr="00D81029">
        <w:rPr>
          <w:rFonts w:ascii="仿宋" w:eastAsia="仿宋" w:hAnsi="仿宋"/>
          <w:b/>
          <w:bCs/>
          <w:sz w:val="24"/>
          <w:szCs w:val="24"/>
        </w:rPr>
        <w:t>条</w:t>
      </w:r>
      <w:r w:rsidRPr="00D81029">
        <w:rPr>
          <w:rFonts w:ascii="仿宋" w:eastAsia="仿宋" w:hAnsi="仿宋"/>
          <w:sz w:val="24"/>
          <w:szCs w:val="24"/>
        </w:rPr>
        <w:t xml:space="preserve"> 财务会计报告中的会计报表至少应当包括以下三张报表：</w:t>
      </w:r>
    </w:p>
    <w:p w14:paraId="3D7B1FD3" w14:textId="77777777" w:rsidR="00FB13CD" w:rsidRPr="00D81029" w:rsidRDefault="00FB13CD" w:rsidP="00FA2152">
      <w:pPr>
        <w:spacing w:line="360" w:lineRule="auto"/>
        <w:ind w:left="28" w:rightChars="44" w:right="88"/>
        <w:rPr>
          <w:rFonts w:ascii="仿宋" w:eastAsia="仿宋" w:hAnsi="仿宋"/>
          <w:sz w:val="24"/>
          <w:szCs w:val="24"/>
        </w:rPr>
      </w:pPr>
      <w:r w:rsidRPr="00D81029">
        <w:rPr>
          <w:rFonts w:ascii="仿宋" w:eastAsia="仿宋" w:hAnsi="仿宋"/>
          <w:sz w:val="24"/>
          <w:szCs w:val="24"/>
        </w:rPr>
        <w:t>（一）资产负债表</w:t>
      </w:r>
      <w:r w:rsidR="00353A5E" w:rsidRPr="00D81029">
        <w:rPr>
          <w:rFonts w:ascii="仿宋" w:eastAsia="仿宋" w:hAnsi="仿宋" w:hint="eastAsia"/>
          <w:sz w:val="24"/>
          <w:szCs w:val="24"/>
        </w:rPr>
        <w:t>；</w:t>
      </w:r>
    </w:p>
    <w:p w14:paraId="3780C95B" w14:textId="77777777" w:rsidR="00FB13CD" w:rsidRPr="00D81029" w:rsidRDefault="00FB13CD" w:rsidP="00FA2152">
      <w:pPr>
        <w:spacing w:line="360" w:lineRule="auto"/>
        <w:ind w:left="28" w:rightChars="44" w:right="88"/>
        <w:rPr>
          <w:rFonts w:ascii="仿宋" w:eastAsia="仿宋" w:hAnsi="仿宋"/>
          <w:sz w:val="24"/>
          <w:szCs w:val="24"/>
        </w:rPr>
      </w:pPr>
      <w:r w:rsidRPr="00D81029">
        <w:rPr>
          <w:rFonts w:ascii="仿宋" w:eastAsia="仿宋" w:hAnsi="仿宋"/>
          <w:sz w:val="24"/>
          <w:szCs w:val="24"/>
        </w:rPr>
        <w:t>（二）业务活动表</w:t>
      </w:r>
      <w:r w:rsidR="00353A5E" w:rsidRPr="00D81029">
        <w:rPr>
          <w:rFonts w:ascii="仿宋" w:eastAsia="仿宋" w:hAnsi="仿宋" w:hint="eastAsia"/>
          <w:sz w:val="24"/>
          <w:szCs w:val="24"/>
        </w:rPr>
        <w:t>；</w:t>
      </w:r>
    </w:p>
    <w:p w14:paraId="62B96A85" w14:textId="77777777" w:rsidR="00FB13CD" w:rsidRPr="00D81029" w:rsidRDefault="00FB13CD" w:rsidP="007F5F3B">
      <w:pPr>
        <w:spacing w:line="360" w:lineRule="auto"/>
        <w:ind w:left="28" w:rightChars="44" w:right="88"/>
        <w:rPr>
          <w:rFonts w:ascii="仿宋" w:eastAsia="仿宋" w:hAnsi="仿宋"/>
          <w:sz w:val="24"/>
          <w:szCs w:val="24"/>
        </w:rPr>
      </w:pPr>
      <w:r w:rsidRPr="00D81029">
        <w:rPr>
          <w:rFonts w:ascii="仿宋" w:eastAsia="仿宋" w:hAnsi="仿宋"/>
          <w:sz w:val="24"/>
          <w:szCs w:val="24"/>
        </w:rPr>
        <w:t>（三）现金流量表</w:t>
      </w:r>
      <w:r w:rsidR="00353A5E" w:rsidRPr="00D81029">
        <w:rPr>
          <w:rFonts w:ascii="仿宋" w:eastAsia="仿宋" w:hAnsi="仿宋" w:hint="eastAsia"/>
          <w:sz w:val="24"/>
          <w:szCs w:val="24"/>
        </w:rPr>
        <w:t>。</w:t>
      </w:r>
    </w:p>
    <w:p w14:paraId="7E384E93" w14:textId="77777777" w:rsidR="00FB13CD" w:rsidRPr="00D81029" w:rsidRDefault="00FB13CD" w:rsidP="00FA2152">
      <w:pPr>
        <w:spacing w:line="360" w:lineRule="auto"/>
        <w:ind w:left="22" w:rightChars="44" w:right="88"/>
        <w:rPr>
          <w:rFonts w:ascii="仿宋" w:eastAsia="仿宋" w:hAnsi="仿宋"/>
          <w:sz w:val="24"/>
          <w:szCs w:val="24"/>
        </w:rPr>
      </w:pPr>
      <w:r w:rsidRPr="00D81029">
        <w:rPr>
          <w:rFonts w:ascii="仿宋" w:eastAsia="仿宋" w:hAnsi="仿宋"/>
          <w:b/>
          <w:bCs/>
          <w:sz w:val="24"/>
          <w:szCs w:val="24"/>
        </w:rPr>
        <w:t>第</w:t>
      </w:r>
      <w:r w:rsidR="007F5F3B" w:rsidRPr="00D81029">
        <w:rPr>
          <w:rFonts w:ascii="仿宋" w:eastAsia="仿宋" w:hAnsi="仿宋" w:hint="eastAsia"/>
          <w:b/>
          <w:bCs/>
          <w:sz w:val="24"/>
          <w:szCs w:val="24"/>
        </w:rPr>
        <w:t>五十三</w:t>
      </w:r>
      <w:r w:rsidRPr="00D81029">
        <w:rPr>
          <w:rFonts w:ascii="仿宋" w:eastAsia="仿宋" w:hAnsi="仿宋"/>
          <w:b/>
          <w:bCs/>
          <w:sz w:val="24"/>
          <w:szCs w:val="24"/>
        </w:rPr>
        <w:t>条</w:t>
      </w:r>
      <w:r w:rsidRPr="00D81029">
        <w:rPr>
          <w:rFonts w:ascii="仿宋" w:eastAsia="仿宋" w:hAnsi="仿宋"/>
          <w:sz w:val="24"/>
          <w:szCs w:val="24"/>
        </w:rPr>
        <w:t xml:space="preserve"> 年度财务会计报告至少应当于年度终了后 4 个月内对外提供。如果基金会被要求对外提供中期财务会计报告的，应当在规定的时间内对外提供。</w:t>
      </w:r>
    </w:p>
    <w:p w14:paraId="512B4A92" w14:textId="77777777" w:rsidR="00FB13CD" w:rsidRPr="00D81029" w:rsidRDefault="00FB13CD" w:rsidP="007F5F3B">
      <w:pPr>
        <w:spacing w:line="360" w:lineRule="auto"/>
        <w:ind w:left="15" w:rightChars="44" w:right="88"/>
        <w:rPr>
          <w:rFonts w:ascii="仿宋" w:eastAsia="仿宋" w:hAnsi="仿宋"/>
          <w:sz w:val="24"/>
          <w:szCs w:val="24"/>
        </w:rPr>
      </w:pPr>
      <w:r w:rsidRPr="00D81029">
        <w:rPr>
          <w:rFonts w:ascii="仿宋" w:eastAsia="仿宋" w:hAnsi="仿宋"/>
          <w:b/>
          <w:bCs/>
          <w:sz w:val="24"/>
          <w:szCs w:val="24"/>
        </w:rPr>
        <w:lastRenderedPageBreak/>
        <w:t>第</w:t>
      </w:r>
      <w:r w:rsidR="007F5F3B" w:rsidRPr="00D81029">
        <w:rPr>
          <w:rFonts w:ascii="仿宋" w:eastAsia="仿宋" w:hAnsi="仿宋" w:hint="eastAsia"/>
          <w:b/>
          <w:bCs/>
          <w:sz w:val="24"/>
          <w:szCs w:val="24"/>
        </w:rPr>
        <w:t>五十四</w:t>
      </w:r>
      <w:r w:rsidRPr="00D81029">
        <w:rPr>
          <w:rFonts w:ascii="仿宋" w:eastAsia="仿宋" w:hAnsi="仿宋"/>
          <w:b/>
          <w:bCs/>
          <w:sz w:val="24"/>
          <w:szCs w:val="24"/>
        </w:rPr>
        <w:t>条</w:t>
      </w:r>
      <w:r w:rsidRPr="00D81029">
        <w:rPr>
          <w:rFonts w:ascii="仿宋" w:eastAsia="仿宋" w:hAnsi="仿宋"/>
          <w:sz w:val="24"/>
          <w:szCs w:val="24"/>
        </w:rPr>
        <w:t xml:space="preserve"> 会计报表的填列，以人民币“元”为金额单位，“元”以下填至“分”。</w:t>
      </w:r>
      <w:bookmarkStart w:id="10" w:name="page16"/>
      <w:bookmarkEnd w:id="10"/>
    </w:p>
    <w:p w14:paraId="04D8B5E8"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w:t>
      </w:r>
      <w:r w:rsidR="007F5F3B" w:rsidRPr="00D81029">
        <w:rPr>
          <w:rFonts w:ascii="仿宋" w:eastAsia="仿宋" w:hAnsi="仿宋" w:hint="eastAsia"/>
          <w:b/>
          <w:bCs/>
          <w:sz w:val="24"/>
          <w:szCs w:val="24"/>
        </w:rPr>
        <w:t>五十五</w:t>
      </w:r>
      <w:r w:rsidRPr="00D81029">
        <w:rPr>
          <w:rFonts w:ascii="仿宋" w:eastAsia="仿宋" w:hAnsi="仿宋"/>
          <w:b/>
          <w:bCs/>
          <w:sz w:val="24"/>
          <w:szCs w:val="24"/>
        </w:rPr>
        <w:t>条</w:t>
      </w:r>
      <w:r w:rsidRPr="00D81029">
        <w:rPr>
          <w:rFonts w:ascii="仿宋" w:eastAsia="仿宋" w:hAnsi="仿宋"/>
          <w:sz w:val="24"/>
          <w:szCs w:val="24"/>
        </w:rPr>
        <w:t xml:space="preserve"> 财务分析</w:t>
      </w:r>
    </w:p>
    <w:p w14:paraId="08C74A38" w14:textId="77777777" w:rsidR="00FB13CD" w:rsidRPr="00D81029" w:rsidRDefault="00FB13CD" w:rsidP="0004263C">
      <w:pPr>
        <w:numPr>
          <w:ilvl w:val="0"/>
          <w:numId w:val="32"/>
        </w:numPr>
        <w:spacing w:line="360" w:lineRule="auto"/>
        <w:ind w:rightChars="44" w:right="88"/>
        <w:rPr>
          <w:rFonts w:ascii="仿宋" w:eastAsia="仿宋" w:hAnsi="仿宋"/>
          <w:sz w:val="24"/>
          <w:szCs w:val="24"/>
        </w:rPr>
      </w:pPr>
      <w:r w:rsidRPr="00D81029">
        <w:rPr>
          <w:rFonts w:ascii="仿宋" w:eastAsia="仿宋" w:hAnsi="仿宋"/>
          <w:sz w:val="24"/>
          <w:szCs w:val="24"/>
        </w:rPr>
        <w:t>结合实际情况编制财务分析报告。财务分析报告至少应包括以下内容：报告期内筹款情况、公益项目支出情况、资产状况和项目的构成分析及变化因素、主要财务指标与预算的差异分析等。</w:t>
      </w:r>
    </w:p>
    <w:p w14:paraId="6076FE04" w14:textId="77777777" w:rsidR="00FB13CD" w:rsidRPr="00D81029" w:rsidRDefault="00FB13CD" w:rsidP="0004263C">
      <w:pPr>
        <w:numPr>
          <w:ilvl w:val="0"/>
          <w:numId w:val="32"/>
        </w:numPr>
        <w:spacing w:line="360" w:lineRule="auto"/>
        <w:ind w:rightChars="44" w:right="88"/>
        <w:rPr>
          <w:rFonts w:ascii="仿宋" w:eastAsia="仿宋" w:hAnsi="仿宋"/>
          <w:sz w:val="24"/>
          <w:szCs w:val="24"/>
        </w:rPr>
      </w:pPr>
      <w:r w:rsidRPr="00D81029">
        <w:rPr>
          <w:rFonts w:ascii="仿宋" w:eastAsia="仿宋" w:hAnsi="仿宋"/>
          <w:sz w:val="24"/>
          <w:szCs w:val="24"/>
        </w:rPr>
        <w:t>财务部门应定期组织召开财务分析会议，向管理层者报告分析内容，提出风险预警和需改善状况，促进基金会项目目标的实现。</w:t>
      </w:r>
    </w:p>
    <w:p w14:paraId="4FFBB7B8" w14:textId="77777777" w:rsidR="00FB13CD" w:rsidRPr="00D81029" w:rsidRDefault="00FB13CD" w:rsidP="00FA2152">
      <w:pPr>
        <w:spacing w:line="329" w:lineRule="exact"/>
        <w:ind w:rightChars="44" w:right="88"/>
        <w:rPr>
          <w:rFonts w:ascii="仿宋" w:eastAsia="仿宋" w:hAnsi="仿宋"/>
          <w:sz w:val="24"/>
          <w:szCs w:val="24"/>
        </w:rPr>
      </w:pPr>
    </w:p>
    <w:p w14:paraId="06C3E6A3"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第十章 内部会计控制与财务监督</w:t>
      </w:r>
    </w:p>
    <w:p w14:paraId="2473B80F"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122B71" w:rsidRPr="00D81029">
        <w:rPr>
          <w:rFonts w:ascii="仿宋" w:eastAsia="仿宋" w:hAnsi="仿宋" w:hint="eastAsia"/>
          <w:b/>
          <w:bCs/>
          <w:sz w:val="24"/>
          <w:szCs w:val="24"/>
        </w:rPr>
        <w:t>五十六</w:t>
      </w:r>
      <w:r w:rsidRPr="00D81029">
        <w:rPr>
          <w:rFonts w:ascii="仿宋" w:eastAsia="仿宋" w:hAnsi="仿宋"/>
          <w:b/>
          <w:bCs/>
          <w:sz w:val="24"/>
          <w:szCs w:val="24"/>
        </w:rPr>
        <w:t>条</w:t>
      </w:r>
      <w:r w:rsidRPr="00D81029">
        <w:rPr>
          <w:rFonts w:ascii="仿宋" w:eastAsia="仿宋" w:hAnsi="仿宋"/>
          <w:sz w:val="24"/>
          <w:szCs w:val="24"/>
        </w:rPr>
        <w:t xml:space="preserve"> 内部控制，是指由理事会、秘书处和全体员工共同实施的、旨在合理保证实现基金会战略，经营的效率和效果；财务报告及管理信息的真实、可靠和完整；资产的安全完整和保值增值；遵循国家法律法规和有关监管要求等基本目标的一系列控制活动。</w:t>
      </w:r>
    </w:p>
    <w:p w14:paraId="0668DDD0" w14:textId="77777777" w:rsidR="00FB13CD" w:rsidRPr="00D81029" w:rsidRDefault="00FB13CD" w:rsidP="0004263C">
      <w:pPr>
        <w:numPr>
          <w:ilvl w:val="0"/>
          <w:numId w:val="35"/>
        </w:numPr>
        <w:spacing w:line="360" w:lineRule="auto"/>
        <w:ind w:rightChars="44" w:right="88"/>
        <w:rPr>
          <w:rFonts w:ascii="仿宋" w:eastAsia="仿宋" w:hAnsi="仿宋"/>
          <w:sz w:val="24"/>
          <w:szCs w:val="24"/>
        </w:rPr>
      </w:pPr>
      <w:r w:rsidRPr="00D81029">
        <w:rPr>
          <w:rFonts w:ascii="仿宋" w:eastAsia="仿宋" w:hAnsi="仿宋"/>
          <w:sz w:val="24"/>
          <w:szCs w:val="24"/>
        </w:rPr>
        <w:t>秘书处负责组织领导本基金会内部控制的日常运行，对本单位内部会计控制制度的建立健全和有效实施负责。内部控制措施通常包括职责分工控制、授权控制、审核批准控制、预算控制、财产保护控制、会计系统控制、内部报告控制、经济活动分析控制、绩效考评控制、信息技术控制等。</w:t>
      </w:r>
    </w:p>
    <w:p w14:paraId="0012172F" w14:textId="77777777" w:rsidR="00FB13CD" w:rsidRPr="00D81029" w:rsidRDefault="00FB13CD" w:rsidP="00AB13FC">
      <w:pPr>
        <w:numPr>
          <w:ilvl w:val="0"/>
          <w:numId w:val="35"/>
        </w:numPr>
        <w:spacing w:line="360" w:lineRule="auto"/>
        <w:ind w:rightChars="44" w:right="88"/>
        <w:rPr>
          <w:rFonts w:ascii="仿宋" w:eastAsia="仿宋" w:hAnsi="仿宋"/>
          <w:sz w:val="24"/>
          <w:szCs w:val="24"/>
        </w:rPr>
      </w:pPr>
      <w:r w:rsidRPr="00D81029">
        <w:rPr>
          <w:rFonts w:ascii="仿宋" w:eastAsia="仿宋" w:hAnsi="仿宋"/>
          <w:sz w:val="24"/>
          <w:szCs w:val="24"/>
        </w:rPr>
        <w:t>基金会的职责分工、权限范围和审批程序应当明确，机构设置和人员配备应当科学合理；明确相关部门和岗位的职责权限，确保办理各项业务的不相容岗位相互分离、制约和监督。</w:t>
      </w:r>
    </w:p>
    <w:p w14:paraId="51101667" w14:textId="77777777" w:rsidR="00FB13CD" w:rsidRPr="00D81029" w:rsidRDefault="00FB13CD" w:rsidP="00FA2152">
      <w:pPr>
        <w:spacing w:line="281" w:lineRule="exact"/>
        <w:ind w:rightChars="44" w:right="88"/>
        <w:rPr>
          <w:rFonts w:ascii="仿宋" w:eastAsia="仿宋" w:hAnsi="仿宋"/>
          <w:sz w:val="24"/>
          <w:szCs w:val="24"/>
        </w:rPr>
      </w:pPr>
      <w:bookmarkStart w:id="11" w:name="page19"/>
      <w:bookmarkEnd w:id="11"/>
    </w:p>
    <w:p w14:paraId="71384D53"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第十</w:t>
      </w:r>
      <w:r w:rsidR="00353A5E" w:rsidRPr="00D81029">
        <w:rPr>
          <w:rFonts w:ascii="仿宋" w:eastAsia="仿宋" w:hAnsi="仿宋" w:hint="eastAsia"/>
          <w:b/>
          <w:sz w:val="24"/>
          <w:szCs w:val="24"/>
        </w:rPr>
        <w:t>一</w:t>
      </w:r>
      <w:r w:rsidRPr="00D81029">
        <w:rPr>
          <w:rFonts w:ascii="仿宋" w:eastAsia="仿宋" w:hAnsi="仿宋"/>
          <w:b/>
          <w:sz w:val="24"/>
          <w:szCs w:val="24"/>
        </w:rPr>
        <w:t>章 财务信息披露</w:t>
      </w:r>
    </w:p>
    <w:p w14:paraId="17FB63D0" w14:textId="64E84943"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877D8A" w:rsidRPr="00D81029">
        <w:rPr>
          <w:rFonts w:ascii="仿宋" w:eastAsia="仿宋" w:hAnsi="仿宋" w:hint="eastAsia"/>
          <w:b/>
          <w:bCs/>
          <w:sz w:val="24"/>
          <w:szCs w:val="24"/>
        </w:rPr>
        <w:t>五十七</w:t>
      </w:r>
      <w:r w:rsidRPr="00D81029">
        <w:rPr>
          <w:rFonts w:ascii="仿宋" w:eastAsia="仿宋" w:hAnsi="仿宋"/>
          <w:b/>
          <w:bCs/>
          <w:sz w:val="24"/>
          <w:szCs w:val="24"/>
        </w:rPr>
        <w:t>条</w:t>
      </w:r>
      <w:r w:rsidRPr="00D81029">
        <w:rPr>
          <w:rFonts w:ascii="仿宋" w:eastAsia="仿宋" w:hAnsi="仿宋"/>
          <w:sz w:val="24"/>
          <w:szCs w:val="24"/>
        </w:rPr>
        <w:t xml:space="preserve"> 财务信息是捐赠人、理事会、管理者和社会公众等机构利益相关方了解基金会资产状况、负债水平、收入情况、资金使用情况及现金流量等信息的重要来源。财务信息披露是建立社会公信力的重要环节，按照基金会信息披露管理办法的规定及时在</w:t>
      </w:r>
      <w:r w:rsidR="00FB0F0A">
        <w:rPr>
          <w:rFonts w:ascii="仿宋" w:eastAsia="仿宋" w:hAnsi="仿宋" w:hint="eastAsia"/>
          <w:sz w:val="24"/>
          <w:szCs w:val="24"/>
        </w:rPr>
        <w:t>《慈善中国》</w:t>
      </w:r>
      <w:r w:rsidRPr="00D81029">
        <w:rPr>
          <w:rFonts w:ascii="仿宋" w:eastAsia="仿宋" w:hAnsi="仿宋"/>
          <w:sz w:val="24"/>
          <w:szCs w:val="24"/>
        </w:rPr>
        <w:t>及相关媒体上公布审计报告和财务相关信息。</w:t>
      </w:r>
    </w:p>
    <w:p w14:paraId="2230E361" w14:textId="77777777" w:rsidR="00FB13CD" w:rsidRPr="00D81029" w:rsidRDefault="00FB13CD" w:rsidP="00FA2152">
      <w:pPr>
        <w:spacing w:line="330" w:lineRule="exact"/>
        <w:ind w:rightChars="44" w:right="88"/>
        <w:rPr>
          <w:rFonts w:ascii="仿宋" w:eastAsia="仿宋" w:hAnsi="仿宋"/>
          <w:sz w:val="24"/>
          <w:szCs w:val="24"/>
        </w:rPr>
      </w:pPr>
    </w:p>
    <w:p w14:paraId="488FB849"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第十</w:t>
      </w:r>
      <w:r w:rsidR="00353A5E" w:rsidRPr="00D81029">
        <w:rPr>
          <w:rFonts w:ascii="仿宋" w:eastAsia="仿宋" w:hAnsi="仿宋" w:hint="eastAsia"/>
          <w:b/>
          <w:sz w:val="24"/>
          <w:szCs w:val="24"/>
        </w:rPr>
        <w:t>二</w:t>
      </w:r>
      <w:r w:rsidRPr="00D81029">
        <w:rPr>
          <w:rFonts w:ascii="仿宋" w:eastAsia="仿宋" w:hAnsi="仿宋"/>
          <w:b/>
          <w:sz w:val="24"/>
          <w:szCs w:val="24"/>
        </w:rPr>
        <w:t>章 会计档案管理</w:t>
      </w:r>
    </w:p>
    <w:p w14:paraId="4C9D9D43"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lastRenderedPageBreak/>
        <w:t>第</w:t>
      </w:r>
      <w:r w:rsidR="00834B34" w:rsidRPr="00D81029">
        <w:rPr>
          <w:rFonts w:ascii="仿宋" w:eastAsia="仿宋" w:hAnsi="仿宋" w:hint="eastAsia"/>
          <w:b/>
          <w:bCs/>
          <w:sz w:val="24"/>
          <w:szCs w:val="24"/>
        </w:rPr>
        <w:t>五十</w:t>
      </w:r>
      <w:r w:rsidRPr="00D81029">
        <w:rPr>
          <w:rFonts w:ascii="仿宋" w:eastAsia="仿宋" w:hAnsi="仿宋"/>
          <w:b/>
          <w:bCs/>
          <w:sz w:val="24"/>
          <w:szCs w:val="24"/>
        </w:rPr>
        <w:t>八条</w:t>
      </w:r>
      <w:r w:rsidRPr="00D81029">
        <w:rPr>
          <w:rFonts w:ascii="仿宋" w:eastAsia="仿宋" w:hAnsi="仿宋"/>
          <w:sz w:val="24"/>
          <w:szCs w:val="24"/>
        </w:rPr>
        <w:t xml:space="preserve"> 会计档案包括会计凭证、会计账簿、财务报告及其他财务会计档案，会计档案是记录和反映基金会业务状况的重要史料和证据。</w:t>
      </w:r>
    </w:p>
    <w:p w14:paraId="55A6FDE3"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834B34" w:rsidRPr="00D81029">
        <w:rPr>
          <w:rFonts w:ascii="仿宋" w:eastAsia="仿宋" w:hAnsi="仿宋" w:hint="eastAsia"/>
          <w:b/>
          <w:bCs/>
          <w:sz w:val="24"/>
          <w:szCs w:val="24"/>
        </w:rPr>
        <w:t>五十九</w:t>
      </w:r>
      <w:r w:rsidRPr="00D81029">
        <w:rPr>
          <w:rFonts w:ascii="仿宋" w:eastAsia="仿宋" w:hAnsi="仿宋"/>
          <w:b/>
          <w:bCs/>
          <w:sz w:val="24"/>
          <w:szCs w:val="24"/>
        </w:rPr>
        <w:t>条</w:t>
      </w:r>
      <w:r w:rsidRPr="00D81029">
        <w:rPr>
          <w:rFonts w:ascii="仿宋" w:eastAsia="仿宋" w:hAnsi="仿宋"/>
          <w:sz w:val="24"/>
          <w:szCs w:val="24"/>
        </w:rPr>
        <w:t xml:space="preserve"> 会计档案管理人员应当忠于职守，遵守纪律，具备专业知识，对规定应当立卷归档的材料，必须按照规定和要求及时整理归档，集中管理，任何个人不得私自保管。财务部门应设立专柜，并指定专人按照相关法规要求负责会计档案的归档和保管工作。</w:t>
      </w:r>
    </w:p>
    <w:p w14:paraId="0266D28C" w14:textId="77777777" w:rsidR="00FB13CD" w:rsidRPr="00D81029" w:rsidRDefault="00FB13CD" w:rsidP="00FA2152">
      <w:pPr>
        <w:spacing w:line="360" w:lineRule="auto"/>
        <w:ind w:left="29" w:rightChars="44" w:right="88"/>
        <w:rPr>
          <w:rFonts w:ascii="仿宋" w:eastAsia="仿宋" w:hAnsi="仿宋"/>
          <w:sz w:val="24"/>
          <w:szCs w:val="24"/>
        </w:rPr>
      </w:pPr>
      <w:r w:rsidRPr="00D81029">
        <w:rPr>
          <w:rFonts w:ascii="仿宋" w:eastAsia="仿宋" w:hAnsi="仿宋"/>
          <w:b/>
          <w:bCs/>
          <w:sz w:val="24"/>
          <w:szCs w:val="24"/>
        </w:rPr>
        <w:t>第</w:t>
      </w:r>
      <w:r w:rsidR="00834B34" w:rsidRPr="00D81029">
        <w:rPr>
          <w:rFonts w:ascii="仿宋" w:eastAsia="仿宋" w:hAnsi="仿宋" w:hint="eastAsia"/>
          <w:b/>
          <w:bCs/>
          <w:sz w:val="24"/>
          <w:szCs w:val="24"/>
        </w:rPr>
        <w:t>六</w:t>
      </w:r>
      <w:r w:rsidRPr="00D81029">
        <w:rPr>
          <w:rFonts w:ascii="仿宋" w:eastAsia="仿宋" w:hAnsi="仿宋"/>
          <w:b/>
          <w:bCs/>
          <w:sz w:val="24"/>
          <w:szCs w:val="24"/>
        </w:rPr>
        <w:t>十条</w:t>
      </w:r>
      <w:r w:rsidRPr="00D81029">
        <w:rPr>
          <w:rFonts w:ascii="仿宋" w:eastAsia="仿宋" w:hAnsi="仿宋"/>
          <w:sz w:val="24"/>
          <w:szCs w:val="24"/>
        </w:rPr>
        <w:t xml:space="preserve"> 会计档案的保管期限分为永久、定期两类。定期保管期限分为3年、5年、10年、15年、25年5类。会计档案的保管期限，从会计年度终了后的第一天算起。</w:t>
      </w:r>
    </w:p>
    <w:p w14:paraId="3DA7F99C" w14:textId="77777777" w:rsidR="00FB13CD" w:rsidRPr="00D81029" w:rsidRDefault="00FB13CD" w:rsidP="00834B34">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834B34" w:rsidRPr="00D81029">
        <w:rPr>
          <w:rFonts w:ascii="仿宋" w:eastAsia="仿宋" w:hAnsi="仿宋" w:hint="eastAsia"/>
          <w:b/>
          <w:bCs/>
          <w:sz w:val="24"/>
          <w:szCs w:val="24"/>
        </w:rPr>
        <w:t>六</w:t>
      </w:r>
      <w:r w:rsidR="00834B34" w:rsidRPr="00D81029">
        <w:rPr>
          <w:rFonts w:ascii="仿宋" w:eastAsia="仿宋" w:hAnsi="仿宋"/>
          <w:b/>
          <w:bCs/>
          <w:sz w:val="24"/>
          <w:szCs w:val="24"/>
        </w:rPr>
        <w:t>十</w:t>
      </w:r>
      <w:r w:rsidR="00834B34" w:rsidRPr="00D81029">
        <w:rPr>
          <w:rFonts w:ascii="仿宋" w:eastAsia="仿宋" w:hAnsi="仿宋" w:hint="eastAsia"/>
          <w:b/>
          <w:bCs/>
          <w:sz w:val="24"/>
          <w:szCs w:val="24"/>
        </w:rPr>
        <w:t>一</w:t>
      </w:r>
      <w:r w:rsidRPr="00D81029">
        <w:rPr>
          <w:rFonts w:ascii="仿宋" w:eastAsia="仿宋" w:hAnsi="仿宋"/>
          <w:b/>
          <w:bCs/>
          <w:sz w:val="24"/>
          <w:szCs w:val="24"/>
        </w:rPr>
        <w:t>条</w:t>
      </w:r>
      <w:r w:rsidRPr="00D81029">
        <w:rPr>
          <w:rFonts w:ascii="仿宋" w:eastAsia="仿宋" w:hAnsi="仿宋"/>
          <w:sz w:val="24"/>
          <w:szCs w:val="24"/>
        </w:rPr>
        <w:t xml:space="preserve"> 基金会内各部门因公需要调阅会计档案时，必须经本部门主管领导批准证明，经财务部负责人同意，方可办理相关调阅手续。</w:t>
      </w:r>
      <w:bookmarkStart w:id="12" w:name="page20"/>
      <w:bookmarkEnd w:id="12"/>
    </w:p>
    <w:p w14:paraId="701FAAB7"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834B34" w:rsidRPr="00D81029">
        <w:rPr>
          <w:rFonts w:ascii="仿宋" w:eastAsia="仿宋" w:hAnsi="仿宋" w:hint="eastAsia"/>
          <w:b/>
          <w:bCs/>
          <w:sz w:val="24"/>
          <w:szCs w:val="24"/>
        </w:rPr>
        <w:t>六</w:t>
      </w:r>
      <w:r w:rsidR="00834B34" w:rsidRPr="00D81029">
        <w:rPr>
          <w:rFonts w:ascii="仿宋" w:eastAsia="仿宋" w:hAnsi="仿宋"/>
          <w:b/>
          <w:bCs/>
          <w:sz w:val="24"/>
          <w:szCs w:val="24"/>
        </w:rPr>
        <w:t>十</w:t>
      </w:r>
      <w:r w:rsidR="00834B34" w:rsidRPr="00D81029">
        <w:rPr>
          <w:rFonts w:ascii="仿宋" w:eastAsia="仿宋" w:hAnsi="仿宋" w:hint="eastAsia"/>
          <w:b/>
          <w:bCs/>
          <w:sz w:val="24"/>
          <w:szCs w:val="24"/>
        </w:rPr>
        <w:t>二</w:t>
      </w:r>
      <w:r w:rsidRPr="00D81029">
        <w:rPr>
          <w:rFonts w:ascii="仿宋" w:eastAsia="仿宋" w:hAnsi="仿宋"/>
          <w:b/>
          <w:bCs/>
          <w:sz w:val="24"/>
          <w:szCs w:val="24"/>
        </w:rPr>
        <w:t>条</w:t>
      </w:r>
      <w:r w:rsidRPr="00D81029">
        <w:rPr>
          <w:rFonts w:ascii="仿宋" w:eastAsia="仿宋" w:hAnsi="仿宋"/>
          <w:sz w:val="24"/>
          <w:szCs w:val="24"/>
        </w:rPr>
        <w:t xml:space="preserve"> 调阅会计档案一般不得携带外出，若确实需要将调阅的会计档案携带外出，必须经财务部负责人同意，填写借据，办理借阅手续后，方能携出， 并在约定的限期内归还。</w:t>
      </w:r>
    </w:p>
    <w:p w14:paraId="09E5258C" w14:textId="77777777" w:rsidR="00FB13CD" w:rsidRPr="00D81029" w:rsidRDefault="00FB13CD" w:rsidP="00834B34">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834B34" w:rsidRPr="00D81029">
        <w:rPr>
          <w:rFonts w:ascii="仿宋" w:eastAsia="仿宋" w:hAnsi="仿宋" w:hint="eastAsia"/>
          <w:b/>
          <w:bCs/>
          <w:sz w:val="24"/>
          <w:szCs w:val="24"/>
        </w:rPr>
        <w:t>六</w:t>
      </w:r>
      <w:r w:rsidR="00834B34" w:rsidRPr="00D81029">
        <w:rPr>
          <w:rFonts w:ascii="仿宋" w:eastAsia="仿宋" w:hAnsi="仿宋"/>
          <w:b/>
          <w:bCs/>
          <w:sz w:val="24"/>
          <w:szCs w:val="24"/>
        </w:rPr>
        <w:t>十</w:t>
      </w:r>
      <w:r w:rsidR="00834B34" w:rsidRPr="00D81029">
        <w:rPr>
          <w:rFonts w:ascii="仿宋" w:eastAsia="仿宋" w:hAnsi="仿宋" w:hint="eastAsia"/>
          <w:b/>
          <w:bCs/>
          <w:sz w:val="24"/>
          <w:szCs w:val="24"/>
        </w:rPr>
        <w:t>三</w:t>
      </w:r>
      <w:r w:rsidRPr="00D81029">
        <w:rPr>
          <w:rFonts w:ascii="仿宋" w:eastAsia="仿宋" w:hAnsi="仿宋"/>
          <w:b/>
          <w:bCs/>
          <w:sz w:val="24"/>
          <w:szCs w:val="24"/>
        </w:rPr>
        <w:t>条</w:t>
      </w:r>
      <w:r w:rsidRPr="00D81029">
        <w:rPr>
          <w:rFonts w:ascii="仿宋" w:eastAsia="仿宋" w:hAnsi="仿宋"/>
          <w:sz w:val="24"/>
          <w:szCs w:val="24"/>
        </w:rPr>
        <w:t xml:space="preserve"> 若需要复印会计档案时，应经财务部负责人同意，并按规定办理登记手续后才能复印。</w:t>
      </w:r>
    </w:p>
    <w:p w14:paraId="36DE111A"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834B34" w:rsidRPr="00D81029">
        <w:rPr>
          <w:rFonts w:ascii="仿宋" w:eastAsia="仿宋" w:hAnsi="仿宋" w:hint="eastAsia"/>
          <w:b/>
          <w:bCs/>
          <w:sz w:val="24"/>
          <w:szCs w:val="24"/>
        </w:rPr>
        <w:t>六</w:t>
      </w:r>
      <w:r w:rsidR="00834B34" w:rsidRPr="00D81029">
        <w:rPr>
          <w:rFonts w:ascii="仿宋" w:eastAsia="仿宋" w:hAnsi="仿宋"/>
          <w:b/>
          <w:bCs/>
          <w:sz w:val="24"/>
          <w:szCs w:val="24"/>
        </w:rPr>
        <w:t>十</w:t>
      </w:r>
      <w:r w:rsidR="00834B34" w:rsidRPr="00D81029">
        <w:rPr>
          <w:rFonts w:ascii="仿宋" w:eastAsia="仿宋" w:hAnsi="仿宋" w:hint="eastAsia"/>
          <w:b/>
          <w:bCs/>
          <w:sz w:val="24"/>
          <w:szCs w:val="24"/>
        </w:rPr>
        <w:t>四</w:t>
      </w:r>
      <w:r w:rsidRPr="00D81029">
        <w:rPr>
          <w:rFonts w:ascii="仿宋" w:eastAsia="仿宋" w:hAnsi="仿宋"/>
          <w:b/>
          <w:bCs/>
          <w:sz w:val="24"/>
          <w:szCs w:val="24"/>
        </w:rPr>
        <w:t>条</w:t>
      </w:r>
      <w:r w:rsidRPr="00D81029">
        <w:rPr>
          <w:rFonts w:ascii="仿宋" w:eastAsia="仿宋" w:hAnsi="仿宋"/>
          <w:sz w:val="24"/>
          <w:szCs w:val="24"/>
        </w:rPr>
        <w:t xml:space="preserve"> 由于会计人员的变动或会计机构的改变等，会计档案需要转交时，须办理转交手续，并由监交人、移交人、接交人签字或盖章。</w:t>
      </w:r>
    </w:p>
    <w:p w14:paraId="0042D07D"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834B34" w:rsidRPr="00D81029">
        <w:rPr>
          <w:rFonts w:ascii="仿宋" w:eastAsia="仿宋" w:hAnsi="仿宋" w:hint="eastAsia"/>
          <w:b/>
          <w:bCs/>
          <w:sz w:val="24"/>
          <w:szCs w:val="24"/>
        </w:rPr>
        <w:t>六</w:t>
      </w:r>
      <w:r w:rsidR="00834B34" w:rsidRPr="00D81029">
        <w:rPr>
          <w:rFonts w:ascii="仿宋" w:eastAsia="仿宋" w:hAnsi="仿宋"/>
          <w:b/>
          <w:bCs/>
          <w:sz w:val="24"/>
          <w:szCs w:val="24"/>
        </w:rPr>
        <w:t>十</w:t>
      </w:r>
      <w:r w:rsidR="00834B34" w:rsidRPr="00D81029">
        <w:rPr>
          <w:rFonts w:ascii="仿宋" w:eastAsia="仿宋" w:hAnsi="仿宋" w:hint="eastAsia"/>
          <w:b/>
          <w:bCs/>
          <w:sz w:val="24"/>
          <w:szCs w:val="24"/>
        </w:rPr>
        <w:t>五</w:t>
      </w:r>
      <w:r w:rsidRPr="00D81029">
        <w:rPr>
          <w:rFonts w:ascii="仿宋" w:eastAsia="仿宋" w:hAnsi="仿宋"/>
          <w:b/>
          <w:bCs/>
          <w:sz w:val="24"/>
          <w:szCs w:val="24"/>
        </w:rPr>
        <w:t>条</w:t>
      </w:r>
      <w:r w:rsidRPr="00D81029">
        <w:rPr>
          <w:rFonts w:ascii="仿宋" w:eastAsia="仿宋" w:hAnsi="仿宋"/>
          <w:sz w:val="24"/>
          <w:szCs w:val="24"/>
        </w:rPr>
        <w:t xml:space="preserve"> 移交人员对所移交的会计凭证、会计账簿、会计报表和其他有关资料的合法性、真实性承担法律责任。</w:t>
      </w:r>
    </w:p>
    <w:p w14:paraId="1E450E2C" w14:textId="77777777" w:rsidR="00FB13CD" w:rsidRPr="00D81029" w:rsidRDefault="00FB13CD" w:rsidP="00FA2152">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834B34" w:rsidRPr="00D81029">
        <w:rPr>
          <w:rFonts w:ascii="仿宋" w:eastAsia="仿宋" w:hAnsi="仿宋" w:hint="eastAsia"/>
          <w:b/>
          <w:bCs/>
          <w:sz w:val="24"/>
          <w:szCs w:val="24"/>
        </w:rPr>
        <w:t>六</w:t>
      </w:r>
      <w:r w:rsidR="00834B34" w:rsidRPr="00D81029">
        <w:rPr>
          <w:rFonts w:ascii="仿宋" w:eastAsia="仿宋" w:hAnsi="仿宋"/>
          <w:b/>
          <w:bCs/>
          <w:sz w:val="24"/>
          <w:szCs w:val="24"/>
        </w:rPr>
        <w:t>十</w:t>
      </w:r>
      <w:r w:rsidR="00834B34" w:rsidRPr="00D81029">
        <w:rPr>
          <w:rFonts w:ascii="仿宋" w:eastAsia="仿宋" w:hAnsi="仿宋" w:hint="eastAsia"/>
          <w:b/>
          <w:bCs/>
          <w:sz w:val="24"/>
          <w:szCs w:val="24"/>
        </w:rPr>
        <w:t>六</w:t>
      </w:r>
      <w:r w:rsidRPr="00D81029">
        <w:rPr>
          <w:rFonts w:ascii="仿宋" w:eastAsia="仿宋" w:hAnsi="仿宋"/>
          <w:b/>
          <w:bCs/>
          <w:sz w:val="24"/>
          <w:szCs w:val="24"/>
        </w:rPr>
        <w:t>条</w:t>
      </w:r>
      <w:r w:rsidRPr="00D81029">
        <w:rPr>
          <w:rFonts w:ascii="仿宋" w:eastAsia="仿宋" w:hAnsi="仿宋"/>
          <w:sz w:val="24"/>
          <w:szCs w:val="24"/>
        </w:rPr>
        <w:t xml:space="preserve"> 会计档案必须进行科学管理，做到经常检查，做好防水、防霉、防蛀、防鼠、防火等工作，确保档案安全。</w:t>
      </w:r>
    </w:p>
    <w:p w14:paraId="5A3D81C1" w14:textId="77777777" w:rsidR="00FB13CD" w:rsidRPr="00D81029" w:rsidRDefault="00FB13CD" w:rsidP="00704D3E">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t>第</w:t>
      </w:r>
      <w:r w:rsidR="00834B34" w:rsidRPr="00D81029">
        <w:rPr>
          <w:rFonts w:ascii="仿宋" w:eastAsia="仿宋" w:hAnsi="仿宋" w:hint="eastAsia"/>
          <w:b/>
          <w:bCs/>
          <w:sz w:val="24"/>
          <w:szCs w:val="24"/>
        </w:rPr>
        <w:t>六</w:t>
      </w:r>
      <w:r w:rsidR="00834B34" w:rsidRPr="00D81029">
        <w:rPr>
          <w:rFonts w:ascii="仿宋" w:eastAsia="仿宋" w:hAnsi="仿宋"/>
          <w:b/>
          <w:bCs/>
          <w:sz w:val="24"/>
          <w:szCs w:val="24"/>
        </w:rPr>
        <w:t>十</w:t>
      </w:r>
      <w:r w:rsidR="00834B34" w:rsidRPr="00D81029">
        <w:rPr>
          <w:rFonts w:ascii="仿宋" w:eastAsia="仿宋" w:hAnsi="仿宋" w:hint="eastAsia"/>
          <w:b/>
          <w:bCs/>
          <w:sz w:val="24"/>
          <w:szCs w:val="24"/>
        </w:rPr>
        <w:t>七</w:t>
      </w:r>
      <w:r w:rsidRPr="00D81029">
        <w:rPr>
          <w:rFonts w:ascii="仿宋" w:eastAsia="仿宋" w:hAnsi="仿宋"/>
          <w:b/>
          <w:bCs/>
          <w:sz w:val="24"/>
          <w:szCs w:val="24"/>
        </w:rPr>
        <w:t>条</w:t>
      </w:r>
      <w:r w:rsidRPr="00D81029">
        <w:rPr>
          <w:rFonts w:ascii="仿宋" w:eastAsia="仿宋" w:hAnsi="仿宋"/>
          <w:sz w:val="24"/>
          <w:szCs w:val="24"/>
        </w:rPr>
        <w:t xml:space="preserve"> 会计档案资料保管期满，需要销毁时，由档案管理人员提出销毁意见，财务部门会同有关部门共同鉴定。对一些需要继续保存的会计档案，必须从中抽出，继续保存，经过严格审查，编造销毁清册，并经一定的批准手续，方可进行销毁，批准权限和手续按规定办理。</w:t>
      </w:r>
    </w:p>
    <w:p w14:paraId="04A7B431" w14:textId="77777777" w:rsidR="00FB13CD" w:rsidRPr="00D81029" w:rsidRDefault="00FB13CD" w:rsidP="00FA2152">
      <w:pPr>
        <w:spacing w:line="328" w:lineRule="exact"/>
        <w:ind w:rightChars="44" w:right="88"/>
        <w:rPr>
          <w:rFonts w:ascii="仿宋" w:eastAsia="仿宋" w:hAnsi="仿宋"/>
          <w:sz w:val="24"/>
          <w:szCs w:val="24"/>
        </w:rPr>
      </w:pPr>
    </w:p>
    <w:p w14:paraId="30B85E92"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第十</w:t>
      </w:r>
      <w:r w:rsidR="00353A5E" w:rsidRPr="00D81029">
        <w:rPr>
          <w:rFonts w:ascii="仿宋" w:eastAsia="仿宋" w:hAnsi="仿宋" w:hint="eastAsia"/>
          <w:b/>
          <w:sz w:val="24"/>
          <w:szCs w:val="24"/>
        </w:rPr>
        <w:t>三</w:t>
      </w:r>
      <w:r w:rsidRPr="00D81029">
        <w:rPr>
          <w:rFonts w:ascii="仿宋" w:eastAsia="仿宋" w:hAnsi="仿宋"/>
          <w:b/>
          <w:sz w:val="24"/>
          <w:szCs w:val="24"/>
        </w:rPr>
        <w:t>章 审计管理</w:t>
      </w:r>
    </w:p>
    <w:p w14:paraId="2C10C54E" w14:textId="44FC2A7B" w:rsidR="00FB13CD" w:rsidRPr="00D81029" w:rsidRDefault="00FB13CD" w:rsidP="00834B34">
      <w:pPr>
        <w:spacing w:line="360" w:lineRule="auto"/>
        <w:ind w:left="29" w:rightChars="44" w:right="88"/>
        <w:jc w:val="both"/>
        <w:rPr>
          <w:rFonts w:ascii="仿宋" w:eastAsia="仿宋" w:hAnsi="仿宋"/>
          <w:sz w:val="24"/>
          <w:szCs w:val="24"/>
        </w:rPr>
      </w:pPr>
      <w:r w:rsidRPr="00D81029">
        <w:rPr>
          <w:rFonts w:ascii="仿宋" w:eastAsia="仿宋" w:hAnsi="仿宋"/>
          <w:b/>
          <w:bCs/>
          <w:sz w:val="24"/>
          <w:szCs w:val="24"/>
        </w:rPr>
        <w:lastRenderedPageBreak/>
        <w:t>第</w:t>
      </w:r>
      <w:r w:rsidR="00834B34" w:rsidRPr="00D81029">
        <w:rPr>
          <w:rFonts w:ascii="仿宋" w:eastAsia="仿宋" w:hAnsi="仿宋" w:hint="eastAsia"/>
          <w:b/>
          <w:bCs/>
          <w:sz w:val="24"/>
          <w:szCs w:val="24"/>
        </w:rPr>
        <w:t>六</w:t>
      </w:r>
      <w:r w:rsidR="00834B34" w:rsidRPr="00D81029">
        <w:rPr>
          <w:rFonts w:ascii="仿宋" w:eastAsia="仿宋" w:hAnsi="仿宋"/>
          <w:b/>
          <w:bCs/>
          <w:sz w:val="24"/>
          <w:szCs w:val="24"/>
        </w:rPr>
        <w:t>十</w:t>
      </w:r>
      <w:r w:rsidR="00834B34" w:rsidRPr="00D81029">
        <w:rPr>
          <w:rFonts w:ascii="仿宋" w:eastAsia="仿宋" w:hAnsi="仿宋" w:hint="eastAsia"/>
          <w:b/>
          <w:bCs/>
          <w:sz w:val="24"/>
          <w:szCs w:val="24"/>
        </w:rPr>
        <w:t>八</w:t>
      </w:r>
      <w:r w:rsidRPr="00D81029">
        <w:rPr>
          <w:rFonts w:ascii="仿宋" w:eastAsia="仿宋" w:hAnsi="仿宋"/>
          <w:b/>
          <w:bCs/>
          <w:sz w:val="24"/>
          <w:szCs w:val="24"/>
        </w:rPr>
        <w:t>条</w:t>
      </w:r>
      <w:r w:rsidRPr="00D81029">
        <w:rPr>
          <w:rFonts w:ascii="仿宋" w:eastAsia="仿宋" w:hAnsi="仿宋"/>
          <w:sz w:val="24"/>
          <w:szCs w:val="24"/>
        </w:rPr>
        <w:t xml:space="preserve"> 本基金会财务工作接受国家有关部门的审计。本基金会根据需要聘请具有国家规定的审计资格的机构进行审计。审计结果向主管部门呈报并向社会公布</w:t>
      </w:r>
      <w:r w:rsidR="00FB0F0A">
        <w:rPr>
          <w:rFonts w:ascii="仿宋" w:eastAsia="仿宋" w:hAnsi="仿宋" w:hint="eastAsia"/>
          <w:sz w:val="24"/>
          <w:szCs w:val="24"/>
        </w:rPr>
        <w:t>披露</w:t>
      </w:r>
      <w:r w:rsidRPr="00D81029">
        <w:rPr>
          <w:rFonts w:ascii="仿宋" w:eastAsia="仿宋" w:hAnsi="仿宋"/>
          <w:sz w:val="24"/>
          <w:szCs w:val="24"/>
        </w:rPr>
        <w:t>。</w:t>
      </w:r>
    </w:p>
    <w:p w14:paraId="1A6E1901" w14:textId="77777777" w:rsidR="00FB13CD" w:rsidRPr="00D81029" w:rsidRDefault="00FB13CD" w:rsidP="00FA2152">
      <w:pPr>
        <w:spacing w:line="326" w:lineRule="exact"/>
        <w:ind w:rightChars="44" w:right="88"/>
        <w:rPr>
          <w:rFonts w:ascii="仿宋" w:eastAsia="仿宋" w:hAnsi="仿宋"/>
          <w:sz w:val="24"/>
          <w:szCs w:val="24"/>
        </w:rPr>
      </w:pPr>
    </w:p>
    <w:p w14:paraId="0CC202C6" w14:textId="77777777" w:rsidR="00FB13CD" w:rsidRPr="00D81029" w:rsidRDefault="00FB13CD" w:rsidP="00F13874">
      <w:pPr>
        <w:spacing w:afterLines="50" w:after="120" w:line="360" w:lineRule="auto"/>
        <w:ind w:left="28" w:rightChars="44" w:right="88"/>
        <w:jc w:val="center"/>
        <w:rPr>
          <w:rFonts w:ascii="仿宋" w:eastAsia="仿宋" w:hAnsi="仿宋"/>
          <w:b/>
          <w:sz w:val="24"/>
          <w:szCs w:val="24"/>
        </w:rPr>
      </w:pPr>
      <w:r w:rsidRPr="00D81029">
        <w:rPr>
          <w:rFonts w:ascii="仿宋" w:eastAsia="仿宋" w:hAnsi="仿宋"/>
          <w:b/>
          <w:sz w:val="24"/>
          <w:szCs w:val="24"/>
        </w:rPr>
        <w:t>第十</w:t>
      </w:r>
      <w:r w:rsidR="00353A5E" w:rsidRPr="00D81029">
        <w:rPr>
          <w:rFonts w:ascii="仿宋" w:eastAsia="仿宋" w:hAnsi="仿宋" w:hint="eastAsia"/>
          <w:b/>
          <w:sz w:val="24"/>
          <w:szCs w:val="24"/>
        </w:rPr>
        <w:t>四</w:t>
      </w:r>
      <w:r w:rsidRPr="00D81029">
        <w:rPr>
          <w:rFonts w:ascii="仿宋" w:eastAsia="仿宋" w:hAnsi="仿宋"/>
          <w:b/>
          <w:sz w:val="24"/>
          <w:szCs w:val="24"/>
        </w:rPr>
        <w:t>章 附则</w:t>
      </w:r>
    </w:p>
    <w:p w14:paraId="09F11D61" w14:textId="0C423972" w:rsidR="00112217" w:rsidRPr="00D81029" w:rsidRDefault="00112217" w:rsidP="00112217">
      <w:pPr>
        <w:spacing w:line="360" w:lineRule="auto"/>
        <w:rPr>
          <w:rFonts w:ascii="仿宋" w:eastAsia="仿宋" w:hAnsi="仿宋"/>
          <w:sz w:val="24"/>
          <w:szCs w:val="24"/>
        </w:rPr>
      </w:pPr>
      <w:r w:rsidRPr="00D81029">
        <w:rPr>
          <w:rFonts w:ascii="仿宋" w:eastAsia="仿宋" w:hAnsi="仿宋" w:cs="宋体"/>
          <w:b/>
          <w:bCs/>
          <w:sz w:val="24"/>
          <w:szCs w:val="24"/>
        </w:rPr>
        <w:t>第</w:t>
      </w:r>
      <w:r w:rsidRPr="00D81029">
        <w:rPr>
          <w:rFonts w:ascii="仿宋" w:eastAsia="仿宋" w:hAnsi="仿宋" w:hint="eastAsia"/>
          <w:b/>
          <w:bCs/>
          <w:sz w:val="24"/>
          <w:szCs w:val="24"/>
        </w:rPr>
        <w:t>六</w:t>
      </w:r>
      <w:r w:rsidRPr="00D81029">
        <w:rPr>
          <w:rFonts w:ascii="仿宋" w:eastAsia="仿宋" w:hAnsi="仿宋"/>
          <w:b/>
          <w:bCs/>
          <w:sz w:val="24"/>
          <w:szCs w:val="24"/>
        </w:rPr>
        <w:t>十</w:t>
      </w:r>
      <w:r w:rsidRPr="00D81029">
        <w:rPr>
          <w:rFonts w:ascii="仿宋" w:eastAsia="仿宋" w:hAnsi="仿宋" w:hint="eastAsia"/>
          <w:b/>
          <w:bCs/>
          <w:sz w:val="24"/>
          <w:szCs w:val="24"/>
        </w:rPr>
        <w:t>九</w:t>
      </w:r>
      <w:r w:rsidRPr="00D81029">
        <w:rPr>
          <w:rFonts w:ascii="仿宋" w:eastAsia="仿宋" w:hAnsi="仿宋" w:cs="宋体"/>
          <w:b/>
          <w:bCs/>
          <w:sz w:val="24"/>
          <w:szCs w:val="24"/>
        </w:rPr>
        <w:t>条</w:t>
      </w:r>
      <w:r w:rsidRPr="00D81029">
        <w:rPr>
          <w:rFonts w:ascii="仿宋" w:eastAsia="仿宋" w:hAnsi="仿宋" w:cs="宋体"/>
          <w:sz w:val="24"/>
          <w:szCs w:val="24"/>
        </w:rPr>
        <w:t xml:space="preserve"> 本制度的解释权归</w:t>
      </w:r>
      <w:r w:rsidR="003161EB">
        <w:rPr>
          <w:rFonts w:ascii="仿宋" w:eastAsia="仿宋" w:hAnsi="仿宋" w:cs="宋体" w:hint="eastAsia"/>
          <w:sz w:val="24"/>
          <w:szCs w:val="24"/>
        </w:rPr>
        <w:t>北京中和公益基金会</w:t>
      </w:r>
      <w:r w:rsidR="00527AC5">
        <w:rPr>
          <w:rFonts w:ascii="仿宋" w:eastAsia="仿宋" w:hAnsi="仿宋" w:cs="宋体" w:hint="eastAsia"/>
          <w:sz w:val="24"/>
          <w:szCs w:val="24"/>
        </w:rPr>
        <w:t>理事会授权</w:t>
      </w:r>
      <w:r w:rsidRPr="00D81029">
        <w:rPr>
          <w:rFonts w:ascii="仿宋" w:eastAsia="仿宋" w:hAnsi="仿宋"/>
          <w:sz w:val="24"/>
          <w:szCs w:val="24"/>
        </w:rPr>
        <w:t>财务部门</w:t>
      </w:r>
      <w:r w:rsidRPr="00D81029">
        <w:rPr>
          <w:rFonts w:ascii="仿宋" w:eastAsia="仿宋" w:hAnsi="仿宋" w:cs="宋体"/>
          <w:sz w:val="24"/>
          <w:szCs w:val="24"/>
        </w:rPr>
        <w:t>。</w:t>
      </w:r>
    </w:p>
    <w:p w14:paraId="0200D59A" w14:textId="2A079874" w:rsidR="00112217" w:rsidRPr="00D81029" w:rsidRDefault="00112217" w:rsidP="00112217">
      <w:pPr>
        <w:spacing w:line="360" w:lineRule="auto"/>
        <w:rPr>
          <w:rFonts w:ascii="仿宋" w:eastAsia="仿宋" w:hAnsi="仿宋"/>
          <w:sz w:val="24"/>
          <w:szCs w:val="24"/>
        </w:rPr>
      </w:pPr>
      <w:r w:rsidRPr="00D81029">
        <w:rPr>
          <w:rFonts w:ascii="仿宋" w:eastAsia="仿宋" w:hAnsi="仿宋" w:cs="宋体"/>
          <w:b/>
          <w:bCs/>
          <w:sz w:val="24"/>
          <w:szCs w:val="24"/>
        </w:rPr>
        <w:t>第</w:t>
      </w:r>
      <w:r w:rsidRPr="00D81029">
        <w:rPr>
          <w:rFonts w:ascii="仿宋" w:eastAsia="仿宋" w:hAnsi="仿宋" w:cs="宋体" w:hint="eastAsia"/>
          <w:b/>
          <w:bCs/>
          <w:sz w:val="24"/>
          <w:szCs w:val="24"/>
        </w:rPr>
        <w:t>七</w:t>
      </w:r>
      <w:r w:rsidRPr="00D81029">
        <w:rPr>
          <w:rFonts w:ascii="仿宋" w:eastAsia="仿宋" w:hAnsi="仿宋"/>
          <w:b/>
          <w:bCs/>
          <w:sz w:val="24"/>
          <w:szCs w:val="24"/>
        </w:rPr>
        <w:t>十</w:t>
      </w:r>
      <w:r w:rsidRPr="00D81029">
        <w:rPr>
          <w:rFonts w:ascii="仿宋" w:eastAsia="仿宋" w:hAnsi="仿宋" w:cs="宋体"/>
          <w:b/>
          <w:bCs/>
          <w:sz w:val="24"/>
          <w:szCs w:val="24"/>
        </w:rPr>
        <w:t>条</w:t>
      </w:r>
      <w:r w:rsidRPr="00D81029">
        <w:rPr>
          <w:rFonts w:ascii="仿宋" w:eastAsia="仿宋" w:hAnsi="仿宋" w:cs="宋体"/>
          <w:sz w:val="24"/>
          <w:szCs w:val="24"/>
        </w:rPr>
        <w:t xml:space="preserve"> </w:t>
      </w:r>
      <w:r w:rsidR="00281C6A" w:rsidRPr="001305A0">
        <w:rPr>
          <w:rFonts w:ascii="仿宋" w:eastAsia="仿宋" w:hAnsi="仿宋" w:cs="宋体"/>
          <w:sz w:val="24"/>
          <w:szCs w:val="24"/>
        </w:rPr>
        <w:t>本制度经</w:t>
      </w:r>
      <w:r w:rsidR="00281C6A">
        <w:rPr>
          <w:rFonts w:ascii="仿宋" w:eastAsia="仿宋" w:hAnsi="仿宋" w:cs="宋体" w:hint="eastAsia"/>
          <w:sz w:val="24"/>
          <w:szCs w:val="24"/>
        </w:rPr>
        <w:t>2024年9月3日基金会第二届理事会第3会议</w:t>
      </w:r>
      <w:r w:rsidR="00281C6A" w:rsidRPr="001305A0">
        <w:rPr>
          <w:rFonts w:ascii="仿宋" w:eastAsia="仿宋" w:hAnsi="仿宋" w:cs="宋体"/>
          <w:sz w:val="24"/>
          <w:szCs w:val="24"/>
        </w:rPr>
        <w:t>审议通过</w:t>
      </w:r>
      <w:r w:rsidR="00281C6A">
        <w:rPr>
          <w:rFonts w:ascii="仿宋" w:eastAsia="仿宋" w:hAnsi="仿宋" w:cs="宋体" w:hint="eastAsia"/>
          <w:sz w:val="24"/>
          <w:szCs w:val="24"/>
        </w:rPr>
        <w:t>，自2024年9月5</w:t>
      </w:r>
      <w:r w:rsidR="00281C6A" w:rsidRPr="001305A0">
        <w:rPr>
          <w:rFonts w:ascii="仿宋" w:eastAsia="仿宋" w:hAnsi="仿宋" w:cs="宋体"/>
          <w:sz w:val="24"/>
          <w:szCs w:val="24"/>
        </w:rPr>
        <w:t>日起施行</w:t>
      </w:r>
      <w:r w:rsidRPr="00D81029">
        <w:rPr>
          <w:rFonts w:ascii="仿宋" w:eastAsia="仿宋" w:hAnsi="仿宋" w:cs="宋体"/>
          <w:sz w:val="24"/>
          <w:szCs w:val="24"/>
        </w:rPr>
        <w:t>。</w:t>
      </w:r>
    </w:p>
    <w:p w14:paraId="750F33BB" w14:textId="77777777" w:rsidR="00973A7D" w:rsidRPr="000B03A0" w:rsidRDefault="00973A7D" w:rsidP="00112217">
      <w:pPr>
        <w:spacing w:line="360" w:lineRule="auto"/>
        <w:ind w:rightChars="44" w:right="88"/>
        <w:rPr>
          <w:rFonts w:ascii="仿宋" w:eastAsia="仿宋" w:hAnsi="仿宋"/>
          <w:sz w:val="24"/>
        </w:rPr>
      </w:pPr>
    </w:p>
    <w:sectPr w:rsidR="00973A7D" w:rsidRPr="000B03A0" w:rsidSect="009C2C19">
      <w:headerReference w:type="even" r:id="rId7"/>
      <w:headerReference w:type="default" r:id="rId8"/>
      <w:footerReference w:type="even" r:id="rId9"/>
      <w:footerReference w:type="default" r:id="rId10"/>
      <w:headerReference w:type="first" r:id="rId11"/>
      <w:footerReference w:type="first" r:id="rId12"/>
      <w:type w:val="continuous"/>
      <w:pgSz w:w="11900" w:h="16840"/>
      <w:pgMar w:top="1440" w:right="1531" w:bottom="1202" w:left="1724" w:header="0" w:footer="657" w:gutter="0"/>
      <w:cols w:space="0" w:equalWidth="0">
        <w:col w:w="864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B6D3" w14:textId="77777777" w:rsidR="005C4EB1" w:rsidRDefault="005C4EB1" w:rsidP="00DE604E">
      <w:r>
        <w:separator/>
      </w:r>
    </w:p>
  </w:endnote>
  <w:endnote w:type="continuationSeparator" w:id="0">
    <w:p w14:paraId="52530F3F" w14:textId="77777777" w:rsidR="005C4EB1" w:rsidRDefault="005C4EB1" w:rsidP="00DE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4B5C9" w14:textId="77777777" w:rsidR="00E47845" w:rsidRDefault="00E47845" w:rsidP="0006017E">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2D8EC420" w14:textId="77777777" w:rsidR="00E47845" w:rsidRDefault="00E47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91A0" w14:textId="77777777" w:rsidR="00E47845" w:rsidRDefault="00E47845" w:rsidP="0006017E">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7F55A8AC" w14:textId="77777777" w:rsidR="00E47845" w:rsidRDefault="00E47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9502" w14:textId="77777777" w:rsidR="00F13874" w:rsidRDefault="00F138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65D28" w14:textId="77777777" w:rsidR="005C4EB1" w:rsidRDefault="005C4EB1" w:rsidP="00DE604E">
      <w:r>
        <w:separator/>
      </w:r>
    </w:p>
  </w:footnote>
  <w:footnote w:type="continuationSeparator" w:id="0">
    <w:p w14:paraId="10DAE34C" w14:textId="77777777" w:rsidR="005C4EB1" w:rsidRDefault="005C4EB1" w:rsidP="00DE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6C745" w14:textId="77777777" w:rsidR="008F3E54" w:rsidRDefault="008F3E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7CFE" w14:textId="77777777" w:rsidR="008F3E54" w:rsidRDefault="008F3E54">
    <w:pP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043CE" w14:textId="77777777" w:rsidR="008F3E54" w:rsidRDefault="008F3E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767C"/>
    <w:lvl w:ilvl="0" w:tplc="F7261238">
      <w:start w:val="1"/>
      <w:numFmt w:val="decimal"/>
      <w:lvlText w:val="%1."/>
      <w:lvlJc w:val="left"/>
    </w:lvl>
    <w:lvl w:ilvl="1" w:tplc="2FBCA590">
      <w:start w:val="1"/>
      <w:numFmt w:val="bullet"/>
      <w:lvlText w:val=""/>
      <w:lvlJc w:val="left"/>
    </w:lvl>
    <w:lvl w:ilvl="2" w:tplc="18B63E08">
      <w:start w:val="1"/>
      <w:numFmt w:val="bullet"/>
      <w:lvlText w:val=""/>
      <w:lvlJc w:val="left"/>
    </w:lvl>
    <w:lvl w:ilvl="3" w:tplc="40046148">
      <w:start w:val="1"/>
      <w:numFmt w:val="bullet"/>
      <w:lvlText w:val=""/>
      <w:lvlJc w:val="left"/>
    </w:lvl>
    <w:lvl w:ilvl="4" w:tplc="97B2FC64">
      <w:start w:val="1"/>
      <w:numFmt w:val="bullet"/>
      <w:lvlText w:val=""/>
      <w:lvlJc w:val="left"/>
    </w:lvl>
    <w:lvl w:ilvl="5" w:tplc="117401FA">
      <w:start w:val="1"/>
      <w:numFmt w:val="bullet"/>
      <w:lvlText w:val=""/>
      <w:lvlJc w:val="left"/>
    </w:lvl>
    <w:lvl w:ilvl="6" w:tplc="4AB8D2A6">
      <w:start w:val="1"/>
      <w:numFmt w:val="bullet"/>
      <w:lvlText w:val=""/>
      <w:lvlJc w:val="left"/>
    </w:lvl>
    <w:lvl w:ilvl="7" w:tplc="BBA8A646">
      <w:start w:val="1"/>
      <w:numFmt w:val="bullet"/>
      <w:lvlText w:val=""/>
      <w:lvlJc w:val="left"/>
    </w:lvl>
    <w:lvl w:ilvl="8" w:tplc="50BA7AF4">
      <w:start w:val="1"/>
      <w:numFmt w:val="bullet"/>
      <w:lvlText w:val=""/>
      <w:lvlJc w:val="left"/>
    </w:lvl>
  </w:abstractNum>
  <w:abstractNum w:abstractNumId="1" w15:restartNumberingAfterBreak="0">
    <w:nsid w:val="00A60A91"/>
    <w:multiLevelType w:val="hybridMultilevel"/>
    <w:tmpl w:val="3446E7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6C67E99"/>
    <w:multiLevelType w:val="hybridMultilevel"/>
    <w:tmpl w:val="8E3871DE"/>
    <w:lvl w:ilvl="0" w:tplc="04090017">
      <w:start w:val="1"/>
      <w:numFmt w:val="chineseCountingThousand"/>
      <w:lvlText w:val="(%1)"/>
      <w:lvlJc w:val="left"/>
      <w:pPr>
        <w:ind w:left="420" w:hanging="420"/>
      </w:pPr>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3" w15:restartNumberingAfterBreak="0">
    <w:nsid w:val="08E9096C"/>
    <w:multiLevelType w:val="hybridMultilevel"/>
    <w:tmpl w:val="ACEC703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4" w15:restartNumberingAfterBreak="0">
    <w:nsid w:val="0EEB10F6"/>
    <w:multiLevelType w:val="hybridMultilevel"/>
    <w:tmpl w:val="0000767C"/>
    <w:lvl w:ilvl="0" w:tplc="B5868AFA">
      <w:start w:val="1"/>
      <w:numFmt w:val="decimal"/>
      <w:lvlText w:val="%1."/>
      <w:lvlJc w:val="left"/>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5" w15:restartNumberingAfterBreak="0">
    <w:nsid w:val="10EF43D2"/>
    <w:multiLevelType w:val="hybridMultilevel"/>
    <w:tmpl w:val="8E3871DE"/>
    <w:lvl w:ilvl="0" w:tplc="04090017">
      <w:start w:val="1"/>
      <w:numFmt w:val="chineseCountingThousand"/>
      <w:lvlText w:val="(%1)"/>
      <w:lvlJc w:val="left"/>
      <w:pPr>
        <w:ind w:left="420" w:hanging="420"/>
      </w:pPr>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6" w15:restartNumberingAfterBreak="0">
    <w:nsid w:val="11F34884"/>
    <w:multiLevelType w:val="hybridMultilevel"/>
    <w:tmpl w:val="68364488"/>
    <w:lvl w:ilvl="0" w:tplc="0409000F">
      <w:start w:val="1"/>
      <w:numFmt w:val="decimal"/>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7" w15:restartNumberingAfterBreak="0">
    <w:nsid w:val="14792802"/>
    <w:multiLevelType w:val="hybridMultilevel"/>
    <w:tmpl w:val="E17A8EF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8" w15:restartNumberingAfterBreak="0">
    <w:nsid w:val="18FB1018"/>
    <w:multiLevelType w:val="hybridMultilevel"/>
    <w:tmpl w:val="1952B000"/>
    <w:lvl w:ilvl="0" w:tplc="0409000F">
      <w:start w:val="1"/>
      <w:numFmt w:val="decimal"/>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9" w15:restartNumberingAfterBreak="0">
    <w:nsid w:val="194C32AF"/>
    <w:multiLevelType w:val="hybridMultilevel"/>
    <w:tmpl w:val="0484BE7C"/>
    <w:lvl w:ilvl="0" w:tplc="04090011">
      <w:start w:val="1"/>
      <w:numFmt w:val="decimal"/>
      <w:lvlText w:val="%1)"/>
      <w:lvlJc w:val="left"/>
      <w:pPr>
        <w:ind w:left="868" w:hanging="420"/>
      </w:pPr>
    </w:lvl>
    <w:lvl w:ilvl="1" w:tplc="04090019" w:tentative="1">
      <w:start w:val="1"/>
      <w:numFmt w:val="lowerLetter"/>
      <w:lvlText w:val="%2)"/>
      <w:lvlJc w:val="left"/>
      <w:pPr>
        <w:ind w:left="1288" w:hanging="420"/>
      </w:pPr>
    </w:lvl>
    <w:lvl w:ilvl="2" w:tplc="0409001B" w:tentative="1">
      <w:start w:val="1"/>
      <w:numFmt w:val="lowerRoman"/>
      <w:lvlText w:val="%3."/>
      <w:lvlJc w:val="right"/>
      <w:pPr>
        <w:ind w:left="1708" w:hanging="420"/>
      </w:pPr>
    </w:lvl>
    <w:lvl w:ilvl="3" w:tplc="0409000F" w:tentative="1">
      <w:start w:val="1"/>
      <w:numFmt w:val="decimal"/>
      <w:lvlText w:val="%4."/>
      <w:lvlJc w:val="left"/>
      <w:pPr>
        <w:ind w:left="2128" w:hanging="420"/>
      </w:pPr>
    </w:lvl>
    <w:lvl w:ilvl="4" w:tplc="04090019" w:tentative="1">
      <w:start w:val="1"/>
      <w:numFmt w:val="lowerLetter"/>
      <w:lvlText w:val="%5)"/>
      <w:lvlJc w:val="left"/>
      <w:pPr>
        <w:ind w:left="2548" w:hanging="420"/>
      </w:pPr>
    </w:lvl>
    <w:lvl w:ilvl="5" w:tplc="0409001B" w:tentative="1">
      <w:start w:val="1"/>
      <w:numFmt w:val="lowerRoman"/>
      <w:lvlText w:val="%6."/>
      <w:lvlJc w:val="right"/>
      <w:pPr>
        <w:ind w:left="2968" w:hanging="420"/>
      </w:pPr>
    </w:lvl>
    <w:lvl w:ilvl="6" w:tplc="0409000F" w:tentative="1">
      <w:start w:val="1"/>
      <w:numFmt w:val="decimal"/>
      <w:lvlText w:val="%7."/>
      <w:lvlJc w:val="left"/>
      <w:pPr>
        <w:ind w:left="3388" w:hanging="420"/>
      </w:pPr>
    </w:lvl>
    <w:lvl w:ilvl="7" w:tplc="04090019" w:tentative="1">
      <w:start w:val="1"/>
      <w:numFmt w:val="lowerLetter"/>
      <w:lvlText w:val="%8)"/>
      <w:lvlJc w:val="left"/>
      <w:pPr>
        <w:ind w:left="3808" w:hanging="420"/>
      </w:pPr>
    </w:lvl>
    <w:lvl w:ilvl="8" w:tplc="0409001B" w:tentative="1">
      <w:start w:val="1"/>
      <w:numFmt w:val="lowerRoman"/>
      <w:lvlText w:val="%9."/>
      <w:lvlJc w:val="right"/>
      <w:pPr>
        <w:ind w:left="4228" w:hanging="420"/>
      </w:pPr>
    </w:lvl>
  </w:abstractNum>
  <w:abstractNum w:abstractNumId="10" w15:restartNumberingAfterBreak="0">
    <w:nsid w:val="198A666A"/>
    <w:multiLevelType w:val="hybridMultilevel"/>
    <w:tmpl w:val="E17A8EF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11" w15:restartNumberingAfterBreak="0">
    <w:nsid w:val="1A973728"/>
    <w:multiLevelType w:val="hybridMultilevel"/>
    <w:tmpl w:val="24A08CDC"/>
    <w:lvl w:ilvl="0" w:tplc="04090017">
      <w:start w:val="1"/>
      <w:numFmt w:val="chineseCountingThousand"/>
      <w:lvlText w:val="(%1)"/>
      <w:lvlJc w:val="left"/>
      <w:pPr>
        <w:ind w:left="420" w:hanging="420"/>
      </w:pPr>
    </w:lvl>
    <w:lvl w:ilvl="1" w:tplc="248A41E0">
      <w:start w:val="1"/>
      <w:numFmt w:val="bullet"/>
      <w:lvlText w:val=""/>
      <w:lvlJc w:val="left"/>
    </w:lvl>
    <w:lvl w:ilvl="2" w:tplc="917244CC">
      <w:start w:val="1"/>
      <w:numFmt w:val="bullet"/>
      <w:lvlText w:val=""/>
      <w:lvlJc w:val="left"/>
    </w:lvl>
    <w:lvl w:ilvl="3" w:tplc="BAF25588">
      <w:start w:val="1"/>
      <w:numFmt w:val="bullet"/>
      <w:lvlText w:val=""/>
      <w:lvlJc w:val="left"/>
    </w:lvl>
    <w:lvl w:ilvl="4" w:tplc="AF7CA20C">
      <w:start w:val="1"/>
      <w:numFmt w:val="bullet"/>
      <w:lvlText w:val=""/>
      <w:lvlJc w:val="left"/>
    </w:lvl>
    <w:lvl w:ilvl="5" w:tplc="50044072">
      <w:start w:val="1"/>
      <w:numFmt w:val="bullet"/>
      <w:lvlText w:val=""/>
      <w:lvlJc w:val="left"/>
    </w:lvl>
    <w:lvl w:ilvl="6" w:tplc="EA5EB2C2">
      <w:start w:val="1"/>
      <w:numFmt w:val="bullet"/>
      <w:lvlText w:val=""/>
      <w:lvlJc w:val="left"/>
    </w:lvl>
    <w:lvl w:ilvl="7" w:tplc="2F647A5E">
      <w:start w:val="1"/>
      <w:numFmt w:val="bullet"/>
      <w:lvlText w:val=""/>
      <w:lvlJc w:val="left"/>
    </w:lvl>
    <w:lvl w:ilvl="8" w:tplc="D9A8893C">
      <w:start w:val="1"/>
      <w:numFmt w:val="bullet"/>
      <w:lvlText w:val=""/>
      <w:lvlJc w:val="left"/>
    </w:lvl>
  </w:abstractNum>
  <w:abstractNum w:abstractNumId="12" w15:restartNumberingAfterBreak="0">
    <w:nsid w:val="1F4A04E4"/>
    <w:multiLevelType w:val="hybridMultilevel"/>
    <w:tmpl w:val="8E3871DE"/>
    <w:lvl w:ilvl="0" w:tplc="04090017">
      <w:start w:val="1"/>
      <w:numFmt w:val="chineseCountingThousand"/>
      <w:lvlText w:val="(%1)"/>
      <w:lvlJc w:val="left"/>
      <w:pPr>
        <w:ind w:left="420" w:hanging="420"/>
      </w:pPr>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13" w15:restartNumberingAfterBreak="0">
    <w:nsid w:val="23470881"/>
    <w:multiLevelType w:val="hybridMultilevel"/>
    <w:tmpl w:val="B9BE56DE"/>
    <w:lvl w:ilvl="0" w:tplc="04090017">
      <w:start w:val="1"/>
      <w:numFmt w:val="chineseCountingThousand"/>
      <w:lvlText w:val="(%1)"/>
      <w:lvlJc w:val="left"/>
      <w:pPr>
        <w:ind w:left="448" w:hanging="420"/>
      </w:pPr>
    </w:lvl>
    <w:lvl w:ilvl="1" w:tplc="17406ED6">
      <w:start w:val="1"/>
      <w:numFmt w:val="decimal"/>
      <w:lvlText w:val="%2."/>
      <w:lvlJc w:val="left"/>
      <w:pPr>
        <w:ind w:left="808" w:hanging="360"/>
      </w:pPr>
      <w:rPr>
        <w:rFonts w:hint="default"/>
      </w:r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14" w15:restartNumberingAfterBreak="0">
    <w:nsid w:val="23A9371F"/>
    <w:multiLevelType w:val="hybridMultilevel"/>
    <w:tmpl w:val="0484BE7C"/>
    <w:lvl w:ilvl="0" w:tplc="04090011">
      <w:start w:val="1"/>
      <w:numFmt w:val="decimal"/>
      <w:lvlText w:val="%1)"/>
      <w:lvlJc w:val="left"/>
      <w:pPr>
        <w:ind w:left="868" w:hanging="420"/>
      </w:pPr>
    </w:lvl>
    <w:lvl w:ilvl="1" w:tplc="04090019" w:tentative="1">
      <w:start w:val="1"/>
      <w:numFmt w:val="lowerLetter"/>
      <w:lvlText w:val="%2)"/>
      <w:lvlJc w:val="left"/>
      <w:pPr>
        <w:ind w:left="1288" w:hanging="420"/>
      </w:pPr>
    </w:lvl>
    <w:lvl w:ilvl="2" w:tplc="0409001B" w:tentative="1">
      <w:start w:val="1"/>
      <w:numFmt w:val="lowerRoman"/>
      <w:lvlText w:val="%3."/>
      <w:lvlJc w:val="right"/>
      <w:pPr>
        <w:ind w:left="1708" w:hanging="420"/>
      </w:pPr>
    </w:lvl>
    <w:lvl w:ilvl="3" w:tplc="0409000F" w:tentative="1">
      <w:start w:val="1"/>
      <w:numFmt w:val="decimal"/>
      <w:lvlText w:val="%4."/>
      <w:lvlJc w:val="left"/>
      <w:pPr>
        <w:ind w:left="2128" w:hanging="420"/>
      </w:pPr>
    </w:lvl>
    <w:lvl w:ilvl="4" w:tplc="04090019" w:tentative="1">
      <w:start w:val="1"/>
      <w:numFmt w:val="lowerLetter"/>
      <w:lvlText w:val="%5)"/>
      <w:lvlJc w:val="left"/>
      <w:pPr>
        <w:ind w:left="2548" w:hanging="420"/>
      </w:pPr>
    </w:lvl>
    <w:lvl w:ilvl="5" w:tplc="0409001B" w:tentative="1">
      <w:start w:val="1"/>
      <w:numFmt w:val="lowerRoman"/>
      <w:lvlText w:val="%6."/>
      <w:lvlJc w:val="right"/>
      <w:pPr>
        <w:ind w:left="2968" w:hanging="420"/>
      </w:pPr>
    </w:lvl>
    <w:lvl w:ilvl="6" w:tplc="0409000F" w:tentative="1">
      <w:start w:val="1"/>
      <w:numFmt w:val="decimal"/>
      <w:lvlText w:val="%7."/>
      <w:lvlJc w:val="left"/>
      <w:pPr>
        <w:ind w:left="3388" w:hanging="420"/>
      </w:pPr>
    </w:lvl>
    <w:lvl w:ilvl="7" w:tplc="04090019" w:tentative="1">
      <w:start w:val="1"/>
      <w:numFmt w:val="lowerLetter"/>
      <w:lvlText w:val="%8)"/>
      <w:lvlJc w:val="left"/>
      <w:pPr>
        <w:ind w:left="3808" w:hanging="420"/>
      </w:pPr>
    </w:lvl>
    <w:lvl w:ilvl="8" w:tplc="0409001B" w:tentative="1">
      <w:start w:val="1"/>
      <w:numFmt w:val="lowerRoman"/>
      <w:lvlText w:val="%9."/>
      <w:lvlJc w:val="right"/>
      <w:pPr>
        <w:ind w:left="4228" w:hanging="420"/>
      </w:pPr>
    </w:lvl>
  </w:abstractNum>
  <w:abstractNum w:abstractNumId="15" w15:restartNumberingAfterBreak="0">
    <w:nsid w:val="24FB7168"/>
    <w:multiLevelType w:val="hybridMultilevel"/>
    <w:tmpl w:val="1952B000"/>
    <w:lvl w:ilvl="0" w:tplc="0409000F">
      <w:start w:val="1"/>
      <w:numFmt w:val="decimal"/>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16" w15:restartNumberingAfterBreak="0">
    <w:nsid w:val="293F11DA"/>
    <w:multiLevelType w:val="hybridMultilevel"/>
    <w:tmpl w:val="0000767C"/>
    <w:lvl w:ilvl="0" w:tplc="B5868AFA">
      <w:start w:val="1"/>
      <w:numFmt w:val="decimal"/>
      <w:lvlText w:val="%1."/>
      <w:lvlJc w:val="left"/>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17" w15:restartNumberingAfterBreak="0">
    <w:nsid w:val="2A4F6422"/>
    <w:multiLevelType w:val="hybridMultilevel"/>
    <w:tmpl w:val="1952B000"/>
    <w:lvl w:ilvl="0" w:tplc="0409000F">
      <w:start w:val="1"/>
      <w:numFmt w:val="decimal"/>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18" w15:restartNumberingAfterBreak="0">
    <w:nsid w:val="32093964"/>
    <w:multiLevelType w:val="hybridMultilevel"/>
    <w:tmpl w:val="1952B000"/>
    <w:lvl w:ilvl="0" w:tplc="0409000F">
      <w:start w:val="1"/>
      <w:numFmt w:val="decimal"/>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19" w15:restartNumberingAfterBreak="0">
    <w:nsid w:val="325A705D"/>
    <w:multiLevelType w:val="hybridMultilevel"/>
    <w:tmpl w:val="0484BE7C"/>
    <w:lvl w:ilvl="0" w:tplc="04090011">
      <w:start w:val="1"/>
      <w:numFmt w:val="decimal"/>
      <w:lvlText w:val="%1)"/>
      <w:lvlJc w:val="left"/>
      <w:pPr>
        <w:ind w:left="868" w:hanging="420"/>
      </w:pPr>
    </w:lvl>
    <w:lvl w:ilvl="1" w:tplc="04090019" w:tentative="1">
      <w:start w:val="1"/>
      <w:numFmt w:val="lowerLetter"/>
      <w:lvlText w:val="%2)"/>
      <w:lvlJc w:val="left"/>
      <w:pPr>
        <w:ind w:left="1288" w:hanging="420"/>
      </w:pPr>
    </w:lvl>
    <w:lvl w:ilvl="2" w:tplc="0409001B" w:tentative="1">
      <w:start w:val="1"/>
      <w:numFmt w:val="lowerRoman"/>
      <w:lvlText w:val="%3."/>
      <w:lvlJc w:val="right"/>
      <w:pPr>
        <w:ind w:left="1708" w:hanging="420"/>
      </w:pPr>
    </w:lvl>
    <w:lvl w:ilvl="3" w:tplc="0409000F" w:tentative="1">
      <w:start w:val="1"/>
      <w:numFmt w:val="decimal"/>
      <w:lvlText w:val="%4."/>
      <w:lvlJc w:val="left"/>
      <w:pPr>
        <w:ind w:left="2128" w:hanging="420"/>
      </w:pPr>
    </w:lvl>
    <w:lvl w:ilvl="4" w:tplc="04090019" w:tentative="1">
      <w:start w:val="1"/>
      <w:numFmt w:val="lowerLetter"/>
      <w:lvlText w:val="%5)"/>
      <w:lvlJc w:val="left"/>
      <w:pPr>
        <w:ind w:left="2548" w:hanging="420"/>
      </w:pPr>
    </w:lvl>
    <w:lvl w:ilvl="5" w:tplc="0409001B" w:tentative="1">
      <w:start w:val="1"/>
      <w:numFmt w:val="lowerRoman"/>
      <w:lvlText w:val="%6."/>
      <w:lvlJc w:val="right"/>
      <w:pPr>
        <w:ind w:left="2968" w:hanging="420"/>
      </w:pPr>
    </w:lvl>
    <w:lvl w:ilvl="6" w:tplc="0409000F" w:tentative="1">
      <w:start w:val="1"/>
      <w:numFmt w:val="decimal"/>
      <w:lvlText w:val="%7."/>
      <w:lvlJc w:val="left"/>
      <w:pPr>
        <w:ind w:left="3388" w:hanging="420"/>
      </w:pPr>
    </w:lvl>
    <w:lvl w:ilvl="7" w:tplc="04090019" w:tentative="1">
      <w:start w:val="1"/>
      <w:numFmt w:val="lowerLetter"/>
      <w:lvlText w:val="%8)"/>
      <w:lvlJc w:val="left"/>
      <w:pPr>
        <w:ind w:left="3808" w:hanging="420"/>
      </w:pPr>
    </w:lvl>
    <w:lvl w:ilvl="8" w:tplc="0409001B" w:tentative="1">
      <w:start w:val="1"/>
      <w:numFmt w:val="lowerRoman"/>
      <w:lvlText w:val="%9."/>
      <w:lvlJc w:val="right"/>
      <w:pPr>
        <w:ind w:left="4228" w:hanging="420"/>
      </w:pPr>
    </w:lvl>
  </w:abstractNum>
  <w:abstractNum w:abstractNumId="20" w15:restartNumberingAfterBreak="0">
    <w:nsid w:val="367D05B8"/>
    <w:multiLevelType w:val="hybridMultilevel"/>
    <w:tmpl w:val="E17A8EF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1" w15:restartNumberingAfterBreak="0">
    <w:nsid w:val="376423EA"/>
    <w:multiLevelType w:val="hybridMultilevel"/>
    <w:tmpl w:val="215ABE90"/>
    <w:lvl w:ilvl="0" w:tplc="04090011">
      <w:start w:val="1"/>
      <w:numFmt w:val="decimal"/>
      <w:lvlText w:val="%1)"/>
      <w:lvlJc w:val="left"/>
      <w:pPr>
        <w:ind w:left="448" w:hanging="420"/>
      </w:pPr>
    </w:lvl>
    <w:lvl w:ilvl="1" w:tplc="04090011">
      <w:start w:val="1"/>
      <w:numFmt w:val="decimal"/>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2" w15:restartNumberingAfterBreak="0">
    <w:nsid w:val="38752D1C"/>
    <w:multiLevelType w:val="hybridMultilevel"/>
    <w:tmpl w:val="8E3871DE"/>
    <w:lvl w:ilvl="0" w:tplc="04090017">
      <w:start w:val="1"/>
      <w:numFmt w:val="chineseCountingThousand"/>
      <w:lvlText w:val="(%1)"/>
      <w:lvlJc w:val="left"/>
      <w:pPr>
        <w:ind w:left="420" w:hanging="420"/>
      </w:pPr>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23" w15:restartNumberingAfterBreak="0">
    <w:nsid w:val="3B5E5223"/>
    <w:multiLevelType w:val="hybridMultilevel"/>
    <w:tmpl w:val="ACEC703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4" w15:restartNumberingAfterBreak="0">
    <w:nsid w:val="40257FFB"/>
    <w:multiLevelType w:val="hybridMultilevel"/>
    <w:tmpl w:val="0000767C"/>
    <w:lvl w:ilvl="0" w:tplc="B5868AFA">
      <w:start w:val="1"/>
      <w:numFmt w:val="decimal"/>
      <w:lvlText w:val="%1."/>
      <w:lvlJc w:val="left"/>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25" w15:restartNumberingAfterBreak="0">
    <w:nsid w:val="450C1A63"/>
    <w:multiLevelType w:val="hybridMultilevel"/>
    <w:tmpl w:val="8E3871DE"/>
    <w:lvl w:ilvl="0" w:tplc="04090017">
      <w:start w:val="1"/>
      <w:numFmt w:val="chineseCountingThousand"/>
      <w:lvlText w:val="(%1)"/>
      <w:lvlJc w:val="left"/>
      <w:pPr>
        <w:ind w:left="420" w:hanging="420"/>
      </w:pPr>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26" w15:restartNumberingAfterBreak="0">
    <w:nsid w:val="4CEA7F2B"/>
    <w:multiLevelType w:val="hybridMultilevel"/>
    <w:tmpl w:val="E17A8EF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7" w15:restartNumberingAfterBreak="0">
    <w:nsid w:val="51DC1CC5"/>
    <w:multiLevelType w:val="hybridMultilevel"/>
    <w:tmpl w:val="B9BE56DE"/>
    <w:lvl w:ilvl="0" w:tplc="04090017">
      <w:start w:val="1"/>
      <w:numFmt w:val="chineseCountingThousand"/>
      <w:lvlText w:val="(%1)"/>
      <w:lvlJc w:val="left"/>
      <w:pPr>
        <w:ind w:left="448" w:hanging="420"/>
      </w:pPr>
    </w:lvl>
    <w:lvl w:ilvl="1" w:tplc="17406ED6">
      <w:start w:val="1"/>
      <w:numFmt w:val="decimal"/>
      <w:lvlText w:val="%2."/>
      <w:lvlJc w:val="left"/>
      <w:pPr>
        <w:ind w:left="808" w:hanging="360"/>
      </w:pPr>
      <w:rPr>
        <w:rFonts w:hint="default"/>
      </w:r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8" w15:restartNumberingAfterBreak="0">
    <w:nsid w:val="52972CE1"/>
    <w:multiLevelType w:val="hybridMultilevel"/>
    <w:tmpl w:val="E17A8EF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9" w15:restartNumberingAfterBreak="0">
    <w:nsid w:val="545F1AFC"/>
    <w:multiLevelType w:val="hybridMultilevel"/>
    <w:tmpl w:val="B9BE56DE"/>
    <w:lvl w:ilvl="0" w:tplc="04090017">
      <w:start w:val="1"/>
      <w:numFmt w:val="chineseCountingThousand"/>
      <w:lvlText w:val="(%1)"/>
      <w:lvlJc w:val="left"/>
      <w:pPr>
        <w:ind w:left="448" w:hanging="420"/>
      </w:pPr>
    </w:lvl>
    <w:lvl w:ilvl="1" w:tplc="17406ED6">
      <w:start w:val="1"/>
      <w:numFmt w:val="decimal"/>
      <w:lvlText w:val="%2."/>
      <w:lvlJc w:val="left"/>
      <w:pPr>
        <w:ind w:left="808" w:hanging="360"/>
      </w:pPr>
      <w:rPr>
        <w:rFonts w:hint="default"/>
      </w:r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0" w15:restartNumberingAfterBreak="0">
    <w:nsid w:val="5BFA5DCE"/>
    <w:multiLevelType w:val="hybridMultilevel"/>
    <w:tmpl w:val="E17A8EF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1" w15:restartNumberingAfterBreak="0">
    <w:nsid w:val="5CD21FAE"/>
    <w:multiLevelType w:val="hybridMultilevel"/>
    <w:tmpl w:val="1952B000"/>
    <w:lvl w:ilvl="0" w:tplc="0409000F">
      <w:start w:val="1"/>
      <w:numFmt w:val="decimal"/>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2" w15:restartNumberingAfterBreak="0">
    <w:nsid w:val="609E63E5"/>
    <w:multiLevelType w:val="hybridMultilevel"/>
    <w:tmpl w:val="E17A8EF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3" w15:restartNumberingAfterBreak="0">
    <w:nsid w:val="60C70091"/>
    <w:multiLevelType w:val="hybridMultilevel"/>
    <w:tmpl w:val="C7E2ABA8"/>
    <w:lvl w:ilvl="0" w:tplc="0409000F">
      <w:start w:val="1"/>
      <w:numFmt w:val="decimal"/>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4" w15:restartNumberingAfterBreak="0">
    <w:nsid w:val="62702D8B"/>
    <w:multiLevelType w:val="hybridMultilevel"/>
    <w:tmpl w:val="ACEC703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5" w15:restartNumberingAfterBreak="0">
    <w:nsid w:val="644320E4"/>
    <w:multiLevelType w:val="hybridMultilevel"/>
    <w:tmpl w:val="1952B000"/>
    <w:lvl w:ilvl="0" w:tplc="0409000F">
      <w:start w:val="1"/>
      <w:numFmt w:val="decimal"/>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6" w15:restartNumberingAfterBreak="0">
    <w:nsid w:val="6C5367EF"/>
    <w:multiLevelType w:val="hybridMultilevel"/>
    <w:tmpl w:val="ECC86D9C"/>
    <w:lvl w:ilvl="0" w:tplc="04090017">
      <w:start w:val="1"/>
      <w:numFmt w:val="chineseCountingThousand"/>
      <w:lvlText w:val="(%1)"/>
      <w:lvlJc w:val="left"/>
      <w:pPr>
        <w:ind w:left="841" w:hanging="420"/>
      </w:p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37" w15:restartNumberingAfterBreak="0">
    <w:nsid w:val="6C9317AB"/>
    <w:multiLevelType w:val="hybridMultilevel"/>
    <w:tmpl w:val="0484BE7C"/>
    <w:lvl w:ilvl="0" w:tplc="04090011">
      <w:start w:val="1"/>
      <w:numFmt w:val="decimal"/>
      <w:lvlText w:val="%1)"/>
      <w:lvlJc w:val="left"/>
      <w:pPr>
        <w:ind w:left="868" w:hanging="420"/>
      </w:pPr>
    </w:lvl>
    <w:lvl w:ilvl="1" w:tplc="04090019" w:tentative="1">
      <w:start w:val="1"/>
      <w:numFmt w:val="lowerLetter"/>
      <w:lvlText w:val="%2)"/>
      <w:lvlJc w:val="left"/>
      <w:pPr>
        <w:ind w:left="1288" w:hanging="420"/>
      </w:pPr>
    </w:lvl>
    <w:lvl w:ilvl="2" w:tplc="0409001B" w:tentative="1">
      <w:start w:val="1"/>
      <w:numFmt w:val="lowerRoman"/>
      <w:lvlText w:val="%3."/>
      <w:lvlJc w:val="right"/>
      <w:pPr>
        <w:ind w:left="1708" w:hanging="420"/>
      </w:pPr>
    </w:lvl>
    <w:lvl w:ilvl="3" w:tplc="0409000F" w:tentative="1">
      <w:start w:val="1"/>
      <w:numFmt w:val="decimal"/>
      <w:lvlText w:val="%4."/>
      <w:lvlJc w:val="left"/>
      <w:pPr>
        <w:ind w:left="2128" w:hanging="420"/>
      </w:pPr>
    </w:lvl>
    <w:lvl w:ilvl="4" w:tplc="04090019" w:tentative="1">
      <w:start w:val="1"/>
      <w:numFmt w:val="lowerLetter"/>
      <w:lvlText w:val="%5)"/>
      <w:lvlJc w:val="left"/>
      <w:pPr>
        <w:ind w:left="2548" w:hanging="420"/>
      </w:pPr>
    </w:lvl>
    <w:lvl w:ilvl="5" w:tplc="0409001B" w:tentative="1">
      <w:start w:val="1"/>
      <w:numFmt w:val="lowerRoman"/>
      <w:lvlText w:val="%6."/>
      <w:lvlJc w:val="right"/>
      <w:pPr>
        <w:ind w:left="2968" w:hanging="420"/>
      </w:pPr>
    </w:lvl>
    <w:lvl w:ilvl="6" w:tplc="0409000F" w:tentative="1">
      <w:start w:val="1"/>
      <w:numFmt w:val="decimal"/>
      <w:lvlText w:val="%7."/>
      <w:lvlJc w:val="left"/>
      <w:pPr>
        <w:ind w:left="3388" w:hanging="420"/>
      </w:pPr>
    </w:lvl>
    <w:lvl w:ilvl="7" w:tplc="04090019" w:tentative="1">
      <w:start w:val="1"/>
      <w:numFmt w:val="lowerLetter"/>
      <w:lvlText w:val="%8)"/>
      <w:lvlJc w:val="left"/>
      <w:pPr>
        <w:ind w:left="3808" w:hanging="420"/>
      </w:pPr>
    </w:lvl>
    <w:lvl w:ilvl="8" w:tplc="0409001B" w:tentative="1">
      <w:start w:val="1"/>
      <w:numFmt w:val="lowerRoman"/>
      <w:lvlText w:val="%9."/>
      <w:lvlJc w:val="right"/>
      <w:pPr>
        <w:ind w:left="4228" w:hanging="420"/>
      </w:pPr>
    </w:lvl>
  </w:abstractNum>
  <w:abstractNum w:abstractNumId="38" w15:restartNumberingAfterBreak="0">
    <w:nsid w:val="6FB9542E"/>
    <w:multiLevelType w:val="hybridMultilevel"/>
    <w:tmpl w:val="E17A8EF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9" w15:restartNumberingAfterBreak="0">
    <w:nsid w:val="72CD6772"/>
    <w:multiLevelType w:val="hybridMultilevel"/>
    <w:tmpl w:val="0000767C"/>
    <w:lvl w:ilvl="0" w:tplc="B5868AFA">
      <w:start w:val="1"/>
      <w:numFmt w:val="decimal"/>
      <w:lvlText w:val="%1."/>
      <w:lvlJc w:val="left"/>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40" w15:restartNumberingAfterBreak="0">
    <w:nsid w:val="75051F27"/>
    <w:multiLevelType w:val="hybridMultilevel"/>
    <w:tmpl w:val="E17A8EF2"/>
    <w:lvl w:ilvl="0" w:tplc="04090017">
      <w:start w:val="1"/>
      <w:numFmt w:val="chineseCountingThousand"/>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41" w15:restartNumberingAfterBreak="0">
    <w:nsid w:val="7541170F"/>
    <w:multiLevelType w:val="hybridMultilevel"/>
    <w:tmpl w:val="95705E56"/>
    <w:lvl w:ilvl="0" w:tplc="0409000F">
      <w:start w:val="1"/>
      <w:numFmt w:val="decimal"/>
      <w:lvlText w:val="%1."/>
      <w:lvlJc w:val="left"/>
      <w:pPr>
        <w:ind w:left="448" w:hanging="420"/>
      </w:p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42" w15:restartNumberingAfterBreak="0">
    <w:nsid w:val="7BBC3F18"/>
    <w:multiLevelType w:val="hybridMultilevel"/>
    <w:tmpl w:val="8E3871DE"/>
    <w:lvl w:ilvl="0" w:tplc="04090017">
      <w:start w:val="1"/>
      <w:numFmt w:val="chineseCountingThousand"/>
      <w:lvlText w:val="(%1)"/>
      <w:lvlJc w:val="left"/>
      <w:pPr>
        <w:ind w:left="420" w:hanging="420"/>
      </w:pPr>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abstractNum w:abstractNumId="43" w15:restartNumberingAfterBreak="0">
    <w:nsid w:val="7D68567B"/>
    <w:multiLevelType w:val="hybridMultilevel"/>
    <w:tmpl w:val="0484BE7C"/>
    <w:lvl w:ilvl="0" w:tplc="04090011">
      <w:start w:val="1"/>
      <w:numFmt w:val="decimal"/>
      <w:lvlText w:val="%1)"/>
      <w:lvlJc w:val="left"/>
      <w:pPr>
        <w:ind w:left="868" w:hanging="420"/>
      </w:pPr>
    </w:lvl>
    <w:lvl w:ilvl="1" w:tplc="04090019" w:tentative="1">
      <w:start w:val="1"/>
      <w:numFmt w:val="lowerLetter"/>
      <w:lvlText w:val="%2)"/>
      <w:lvlJc w:val="left"/>
      <w:pPr>
        <w:ind w:left="1288" w:hanging="420"/>
      </w:pPr>
    </w:lvl>
    <w:lvl w:ilvl="2" w:tplc="0409001B" w:tentative="1">
      <w:start w:val="1"/>
      <w:numFmt w:val="lowerRoman"/>
      <w:lvlText w:val="%3."/>
      <w:lvlJc w:val="right"/>
      <w:pPr>
        <w:ind w:left="1708" w:hanging="420"/>
      </w:pPr>
    </w:lvl>
    <w:lvl w:ilvl="3" w:tplc="0409000F" w:tentative="1">
      <w:start w:val="1"/>
      <w:numFmt w:val="decimal"/>
      <w:lvlText w:val="%4."/>
      <w:lvlJc w:val="left"/>
      <w:pPr>
        <w:ind w:left="2128" w:hanging="420"/>
      </w:pPr>
    </w:lvl>
    <w:lvl w:ilvl="4" w:tplc="04090019" w:tentative="1">
      <w:start w:val="1"/>
      <w:numFmt w:val="lowerLetter"/>
      <w:lvlText w:val="%5)"/>
      <w:lvlJc w:val="left"/>
      <w:pPr>
        <w:ind w:left="2548" w:hanging="420"/>
      </w:pPr>
    </w:lvl>
    <w:lvl w:ilvl="5" w:tplc="0409001B" w:tentative="1">
      <w:start w:val="1"/>
      <w:numFmt w:val="lowerRoman"/>
      <w:lvlText w:val="%6."/>
      <w:lvlJc w:val="right"/>
      <w:pPr>
        <w:ind w:left="2968" w:hanging="420"/>
      </w:pPr>
    </w:lvl>
    <w:lvl w:ilvl="6" w:tplc="0409000F" w:tentative="1">
      <w:start w:val="1"/>
      <w:numFmt w:val="decimal"/>
      <w:lvlText w:val="%7."/>
      <w:lvlJc w:val="left"/>
      <w:pPr>
        <w:ind w:left="3388" w:hanging="420"/>
      </w:pPr>
    </w:lvl>
    <w:lvl w:ilvl="7" w:tplc="04090019" w:tentative="1">
      <w:start w:val="1"/>
      <w:numFmt w:val="lowerLetter"/>
      <w:lvlText w:val="%8)"/>
      <w:lvlJc w:val="left"/>
      <w:pPr>
        <w:ind w:left="3808" w:hanging="420"/>
      </w:pPr>
    </w:lvl>
    <w:lvl w:ilvl="8" w:tplc="0409001B" w:tentative="1">
      <w:start w:val="1"/>
      <w:numFmt w:val="lowerRoman"/>
      <w:lvlText w:val="%9."/>
      <w:lvlJc w:val="right"/>
      <w:pPr>
        <w:ind w:left="4228" w:hanging="420"/>
      </w:pPr>
    </w:lvl>
  </w:abstractNum>
  <w:abstractNum w:abstractNumId="44" w15:restartNumberingAfterBreak="0">
    <w:nsid w:val="7F571336"/>
    <w:multiLevelType w:val="hybridMultilevel"/>
    <w:tmpl w:val="0000767C"/>
    <w:lvl w:ilvl="0" w:tplc="B5868AFA">
      <w:start w:val="1"/>
      <w:numFmt w:val="decimal"/>
      <w:lvlText w:val="%1."/>
      <w:lvlJc w:val="left"/>
    </w:lvl>
    <w:lvl w:ilvl="1" w:tplc="36AE0216">
      <w:start w:val="1"/>
      <w:numFmt w:val="bullet"/>
      <w:lvlText w:val=""/>
      <w:lvlJc w:val="left"/>
    </w:lvl>
    <w:lvl w:ilvl="2" w:tplc="71289C66">
      <w:start w:val="1"/>
      <w:numFmt w:val="bullet"/>
      <w:lvlText w:val=""/>
      <w:lvlJc w:val="left"/>
    </w:lvl>
    <w:lvl w:ilvl="3" w:tplc="76C84D6A">
      <w:start w:val="1"/>
      <w:numFmt w:val="bullet"/>
      <w:lvlText w:val=""/>
      <w:lvlJc w:val="left"/>
    </w:lvl>
    <w:lvl w:ilvl="4" w:tplc="39C8303C">
      <w:start w:val="1"/>
      <w:numFmt w:val="bullet"/>
      <w:lvlText w:val=""/>
      <w:lvlJc w:val="left"/>
    </w:lvl>
    <w:lvl w:ilvl="5" w:tplc="CFF8F16A">
      <w:start w:val="1"/>
      <w:numFmt w:val="bullet"/>
      <w:lvlText w:val=""/>
      <w:lvlJc w:val="left"/>
    </w:lvl>
    <w:lvl w:ilvl="6" w:tplc="247AAF9A">
      <w:start w:val="1"/>
      <w:numFmt w:val="bullet"/>
      <w:lvlText w:val=""/>
      <w:lvlJc w:val="left"/>
    </w:lvl>
    <w:lvl w:ilvl="7" w:tplc="1806F64E">
      <w:start w:val="1"/>
      <w:numFmt w:val="bullet"/>
      <w:lvlText w:val=""/>
      <w:lvlJc w:val="left"/>
    </w:lvl>
    <w:lvl w:ilvl="8" w:tplc="C59A4DEE">
      <w:start w:val="1"/>
      <w:numFmt w:val="bullet"/>
      <w:lvlText w:val=""/>
      <w:lvlJc w:val="left"/>
    </w:lvl>
  </w:abstractNum>
  <w:num w:numId="1" w16cid:durableId="933854686">
    <w:abstractNumId w:val="0"/>
  </w:num>
  <w:num w:numId="2" w16cid:durableId="433475500">
    <w:abstractNumId w:val="4"/>
  </w:num>
  <w:num w:numId="3" w16cid:durableId="2072267069">
    <w:abstractNumId w:val="39"/>
  </w:num>
  <w:num w:numId="4" w16cid:durableId="1051882169">
    <w:abstractNumId w:val="16"/>
  </w:num>
  <w:num w:numId="5" w16cid:durableId="1645701908">
    <w:abstractNumId w:val="24"/>
  </w:num>
  <w:num w:numId="6" w16cid:durableId="457576014">
    <w:abstractNumId w:val="42"/>
  </w:num>
  <w:num w:numId="7" w16cid:durableId="1712150318">
    <w:abstractNumId w:val="44"/>
  </w:num>
  <w:num w:numId="8" w16cid:durableId="611087502">
    <w:abstractNumId w:val="25"/>
  </w:num>
  <w:num w:numId="9" w16cid:durableId="376513057">
    <w:abstractNumId w:val="12"/>
  </w:num>
  <w:num w:numId="10" w16cid:durableId="799618239">
    <w:abstractNumId w:val="22"/>
  </w:num>
  <w:num w:numId="11" w16cid:durableId="738402688">
    <w:abstractNumId w:val="5"/>
  </w:num>
  <w:num w:numId="12" w16cid:durableId="1537235037">
    <w:abstractNumId w:val="2"/>
  </w:num>
  <w:num w:numId="13" w16cid:durableId="22556166">
    <w:abstractNumId w:val="1"/>
  </w:num>
  <w:num w:numId="14" w16cid:durableId="1070927844">
    <w:abstractNumId w:val="36"/>
  </w:num>
  <w:num w:numId="15" w16cid:durableId="1358696150">
    <w:abstractNumId w:val="11"/>
  </w:num>
  <w:num w:numId="16" w16cid:durableId="490829203">
    <w:abstractNumId w:val="30"/>
  </w:num>
  <w:num w:numId="17" w16cid:durableId="864364214">
    <w:abstractNumId w:val="33"/>
  </w:num>
  <w:num w:numId="18" w16cid:durableId="673995073">
    <w:abstractNumId w:val="6"/>
  </w:num>
  <w:num w:numId="19" w16cid:durableId="383991456">
    <w:abstractNumId w:val="28"/>
  </w:num>
  <w:num w:numId="20" w16cid:durableId="1307736611">
    <w:abstractNumId w:val="26"/>
  </w:num>
  <w:num w:numId="21" w16cid:durableId="300767296">
    <w:abstractNumId w:val="35"/>
  </w:num>
  <w:num w:numId="22" w16cid:durableId="2010209869">
    <w:abstractNumId w:val="31"/>
  </w:num>
  <w:num w:numId="23" w16cid:durableId="564537507">
    <w:abstractNumId w:val="40"/>
  </w:num>
  <w:num w:numId="24" w16cid:durableId="809440582">
    <w:abstractNumId w:val="15"/>
  </w:num>
  <w:num w:numId="25" w16cid:durableId="630676382">
    <w:abstractNumId w:val="17"/>
  </w:num>
  <w:num w:numId="26" w16cid:durableId="1987276793">
    <w:abstractNumId w:val="18"/>
  </w:num>
  <w:num w:numId="27" w16cid:durableId="845359971">
    <w:abstractNumId w:val="8"/>
  </w:num>
  <w:num w:numId="28" w16cid:durableId="1327630002">
    <w:abstractNumId w:val="32"/>
  </w:num>
  <w:num w:numId="29" w16cid:durableId="425734818">
    <w:abstractNumId w:val="38"/>
  </w:num>
  <w:num w:numId="30" w16cid:durableId="1941446231">
    <w:abstractNumId w:val="7"/>
  </w:num>
  <w:num w:numId="31" w16cid:durableId="1351224143">
    <w:abstractNumId w:val="20"/>
  </w:num>
  <w:num w:numId="32" w16cid:durableId="296691731">
    <w:abstractNumId w:val="34"/>
  </w:num>
  <w:num w:numId="33" w16cid:durableId="676805356">
    <w:abstractNumId w:val="3"/>
  </w:num>
  <w:num w:numId="34" w16cid:durableId="170681112">
    <w:abstractNumId w:val="23"/>
  </w:num>
  <w:num w:numId="35" w16cid:durableId="737481110">
    <w:abstractNumId w:val="27"/>
  </w:num>
  <w:num w:numId="36" w16cid:durableId="923760426">
    <w:abstractNumId w:val="41"/>
  </w:num>
  <w:num w:numId="37" w16cid:durableId="1043944016">
    <w:abstractNumId w:val="21"/>
  </w:num>
  <w:num w:numId="38" w16cid:durableId="933630226">
    <w:abstractNumId w:val="19"/>
  </w:num>
  <w:num w:numId="39" w16cid:durableId="1716616149">
    <w:abstractNumId w:val="14"/>
  </w:num>
  <w:num w:numId="40" w16cid:durableId="359286966">
    <w:abstractNumId w:val="43"/>
  </w:num>
  <w:num w:numId="41" w16cid:durableId="890992708">
    <w:abstractNumId w:val="9"/>
  </w:num>
  <w:num w:numId="42" w16cid:durableId="166093422">
    <w:abstractNumId w:val="37"/>
  </w:num>
  <w:num w:numId="43" w16cid:durableId="2141609135">
    <w:abstractNumId w:val="13"/>
  </w:num>
  <w:num w:numId="44" w16cid:durableId="1931544277">
    <w:abstractNumId w:val="29"/>
  </w:num>
  <w:num w:numId="45" w16cid:durableId="1890994930">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04E"/>
    <w:rsid w:val="000015E9"/>
    <w:rsid w:val="00014210"/>
    <w:rsid w:val="00023BBB"/>
    <w:rsid w:val="00042003"/>
    <w:rsid w:val="0004263C"/>
    <w:rsid w:val="0004700F"/>
    <w:rsid w:val="0004767B"/>
    <w:rsid w:val="00050E51"/>
    <w:rsid w:val="0006017E"/>
    <w:rsid w:val="00064310"/>
    <w:rsid w:val="000B03A0"/>
    <w:rsid w:val="000E26D1"/>
    <w:rsid w:val="000E3CE2"/>
    <w:rsid w:val="00112217"/>
    <w:rsid w:val="00113BE8"/>
    <w:rsid w:val="001173E1"/>
    <w:rsid w:val="00122B71"/>
    <w:rsid w:val="00134DA3"/>
    <w:rsid w:val="00141AB5"/>
    <w:rsid w:val="001945EA"/>
    <w:rsid w:val="001972A3"/>
    <w:rsid w:val="001C4307"/>
    <w:rsid w:val="001F6527"/>
    <w:rsid w:val="00204DEC"/>
    <w:rsid w:val="00207E31"/>
    <w:rsid w:val="00207F95"/>
    <w:rsid w:val="002245BC"/>
    <w:rsid w:val="00274D8C"/>
    <w:rsid w:val="00281C6A"/>
    <w:rsid w:val="002A2262"/>
    <w:rsid w:val="002C1DD0"/>
    <w:rsid w:val="002D4C50"/>
    <w:rsid w:val="002D7C8E"/>
    <w:rsid w:val="003161EB"/>
    <w:rsid w:val="00320791"/>
    <w:rsid w:val="003347C6"/>
    <w:rsid w:val="0034250B"/>
    <w:rsid w:val="00351844"/>
    <w:rsid w:val="00353A5E"/>
    <w:rsid w:val="00361CE5"/>
    <w:rsid w:val="003822A0"/>
    <w:rsid w:val="003A3BC2"/>
    <w:rsid w:val="003C2D72"/>
    <w:rsid w:val="003D04F2"/>
    <w:rsid w:val="00420485"/>
    <w:rsid w:val="004343C0"/>
    <w:rsid w:val="00440786"/>
    <w:rsid w:val="00466E82"/>
    <w:rsid w:val="004D6940"/>
    <w:rsid w:val="004E7908"/>
    <w:rsid w:val="00513E58"/>
    <w:rsid w:val="005219B5"/>
    <w:rsid w:val="00522083"/>
    <w:rsid w:val="005237A5"/>
    <w:rsid w:val="00527AC5"/>
    <w:rsid w:val="00561295"/>
    <w:rsid w:val="00564785"/>
    <w:rsid w:val="005A0E40"/>
    <w:rsid w:val="005B25B0"/>
    <w:rsid w:val="005C1251"/>
    <w:rsid w:val="005C4EB1"/>
    <w:rsid w:val="005E692D"/>
    <w:rsid w:val="00616D65"/>
    <w:rsid w:val="00633498"/>
    <w:rsid w:val="006365E3"/>
    <w:rsid w:val="00640067"/>
    <w:rsid w:val="00640641"/>
    <w:rsid w:val="00646BE6"/>
    <w:rsid w:val="006553C9"/>
    <w:rsid w:val="0065728A"/>
    <w:rsid w:val="00687775"/>
    <w:rsid w:val="0069212B"/>
    <w:rsid w:val="006B2481"/>
    <w:rsid w:val="006E3B6A"/>
    <w:rsid w:val="006F5CC1"/>
    <w:rsid w:val="00703AFC"/>
    <w:rsid w:val="00704D3E"/>
    <w:rsid w:val="00717BDE"/>
    <w:rsid w:val="00730072"/>
    <w:rsid w:val="00732C59"/>
    <w:rsid w:val="0076027D"/>
    <w:rsid w:val="0076082F"/>
    <w:rsid w:val="007806A0"/>
    <w:rsid w:val="00793253"/>
    <w:rsid w:val="007A1A07"/>
    <w:rsid w:val="007E69AD"/>
    <w:rsid w:val="007F5F3B"/>
    <w:rsid w:val="007F6E11"/>
    <w:rsid w:val="007F77A2"/>
    <w:rsid w:val="00810AD7"/>
    <w:rsid w:val="00834B34"/>
    <w:rsid w:val="00875B3A"/>
    <w:rsid w:val="00877D8A"/>
    <w:rsid w:val="008C26C3"/>
    <w:rsid w:val="008E7044"/>
    <w:rsid w:val="008F3E54"/>
    <w:rsid w:val="00903807"/>
    <w:rsid w:val="009158FE"/>
    <w:rsid w:val="009175FD"/>
    <w:rsid w:val="009302AE"/>
    <w:rsid w:val="00932464"/>
    <w:rsid w:val="00966165"/>
    <w:rsid w:val="00973A7D"/>
    <w:rsid w:val="009B032C"/>
    <w:rsid w:val="009C2C19"/>
    <w:rsid w:val="009D799A"/>
    <w:rsid w:val="00A01EF1"/>
    <w:rsid w:val="00A17DF6"/>
    <w:rsid w:val="00A56EBA"/>
    <w:rsid w:val="00A666DA"/>
    <w:rsid w:val="00A85726"/>
    <w:rsid w:val="00A90D20"/>
    <w:rsid w:val="00A93052"/>
    <w:rsid w:val="00AA350F"/>
    <w:rsid w:val="00AB13FC"/>
    <w:rsid w:val="00AB7E37"/>
    <w:rsid w:val="00AD00D2"/>
    <w:rsid w:val="00AD082F"/>
    <w:rsid w:val="00AE6779"/>
    <w:rsid w:val="00AF1B83"/>
    <w:rsid w:val="00AF3630"/>
    <w:rsid w:val="00B06B32"/>
    <w:rsid w:val="00B13410"/>
    <w:rsid w:val="00B216BE"/>
    <w:rsid w:val="00B56791"/>
    <w:rsid w:val="00B72940"/>
    <w:rsid w:val="00BA3BEA"/>
    <w:rsid w:val="00BA5463"/>
    <w:rsid w:val="00BC3F36"/>
    <w:rsid w:val="00C4262B"/>
    <w:rsid w:val="00C57914"/>
    <w:rsid w:val="00C9573E"/>
    <w:rsid w:val="00CB2B50"/>
    <w:rsid w:val="00CD7CAB"/>
    <w:rsid w:val="00CE2DB4"/>
    <w:rsid w:val="00D14F20"/>
    <w:rsid w:val="00D21E91"/>
    <w:rsid w:val="00D32566"/>
    <w:rsid w:val="00D33000"/>
    <w:rsid w:val="00D51889"/>
    <w:rsid w:val="00D73081"/>
    <w:rsid w:val="00D7611B"/>
    <w:rsid w:val="00D81029"/>
    <w:rsid w:val="00D84133"/>
    <w:rsid w:val="00D970C8"/>
    <w:rsid w:val="00DB4156"/>
    <w:rsid w:val="00DE604E"/>
    <w:rsid w:val="00E1355D"/>
    <w:rsid w:val="00E162EC"/>
    <w:rsid w:val="00E2187F"/>
    <w:rsid w:val="00E22AC8"/>
    <w:rsid w:val="00E3665E"/>
    <w:rsid w:val="00E45132"/>
    <w:rsid w:val="00E47845"/>
    <w:rsid w:val="00E514C0"/>
    <w:rsid w:val="00E62D82"/>
    <w:rsid w:val="00E9776E"/>
    <w:rsid w:val="00EB5C66"/>
    <w:rsid w:val="00EC0D0D"/>
    <w:rsid w:val="00EC1940"/>
    <w:rsid w:val="00EC455D"/>
    <w:rsid w:val="00ED4329"/>
    <w:rsid w:val="00EE1D46"/>
    <w:rsid w:val="00EE22E9"/>
    <w:rsid w:val="00EE3979"/>
    <w:rsid w:val="00EF40BA"/>
    <w:rsid w:val="00EF6894"/>
    <w:rsid w:val="00EF72EF"/>
    <w:rsid w:val="00F06275"/>
    <w:rsid w:val="00F13874"/>
    <w:rsid w:val="00F14460"/>
    <w:rsid w:val="00F35E17"/>
    <w:rsid w:val="00F561B4"/>
    <w:rsid w:val="00F625E9"/>
    <w:rsid w:val="00F669B8"/>
    <w:rsid w:val="00FA2152"/>
    <w:rsid w:val="00FA21F2"/>
    <w:rsid w:val="00FB0F0A"/>
    <w:rsid w:val="00FB13CD"/>
    <w:rsid w:val="00FC187E"/>
    <w:rsid w:val="00FF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6C739"/>
  <w15:chartTrackingRefBased/>
  <w15:docId w15:val="{F5EF35B3-E71B-9D49-9587-3FFF9EB6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04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DE604E"/>
    <w:rPr>
      <w:sz w:val="18"/>
      <w:szCs w:val="18"/>
    </w:rPr>
  </w:style>
  <w:style w:type="paragraph" w:styleId="a5">
    <w:name w:val="footer"/>
    <w:basedOn w:val="a"/>
    <w:link w:val="a6"/>
    <w:uiPriority w:val="99"/>
    <w:unhideWhenUsed/>
    <w:rsid w:val="00DE604E"/>
    <w:pPr>
      <w:tabs>
        <w:tab w:val="center" w:pos="4153"/>
        <w:tab w:val="right" w:pos="8306"/>
      </w:tabs>
      <w:snapToGrid w:val="0"/>
    </w:pPr>
    <w:rPr>
      <w:sz w:val="18"/>
      <w:szCs w:val="18"/>
    </w:rPr>
  </w:style>
  <w:style w:type="character" w:customStyle="1" w:styleId="a6">
    <w:name w:val="页脚 字符"/>
    <w:link w:val="a5"/>
    <w:uiPriority w:val="99"/>
    <w:rsid w:val="00DE604E"/>
    <w:rPr>
      <w:sz w:val="18"/>
      <w:szCs w:val="18"/>
    </w:rPr>
  </w:style>
  <w:style w:type="paragraph" w:styleId="a7">
    <w:name w:val="List Paragraph"/>
    <w:basedOn w:val="a"/>
    <w:uiPriority w:val="34"/>
    <w:qFormat/>
    <w:rsid w:val="005B25B0"/>
    <w:pPr>
      <w:ind w:firstLineChars="200" w:firstLine="420"/>
    </w:pPr>
  </w:style>
  <w:style w:type="character" w:styleId="a8">
    <w:name w:val="page number"/>
    <w:uiPriority w:val="99"/>
    <w:semiHidden/>
    <w:unhideWhenUsed/>
    <w:rsid w:val="00E47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145578">
      <w:bodyDiv w:val="1"/>
      <w:marLeft w:val="0"/>
      <w:marRight w:val="0"/>
      <w:marTop w:val="0"/>
      <w:marBottom w:val="0"/>
      <w:divBdr>
        <w:top w:val="none" w:sz="0" w:space="0" w:color="auto"/>
        <w:left w:val="none" w:sz="0" w:space="0" w:color="auto"/>
        <w:bottom w:val="none" w:sz="0" w:space="0" w:color="auto"/>
        <w:right w:val="none" w:sz="0" w:space="0" w:color="auto"/>
      </w:divBdr>
    </w:div>
    <w:div w:id="949698615">
      <w:bodyDiv w:val="1"/>
      <w:marLeft w:val="0"/>
      <w:marRight w:val="0"/>
      <w:marTop w:val="0"/>
      <w:marBottom w:val="0"/>
      <w:divBdr>
        <w:top w:val="none" w:sz="0" w:space="0" w:color="auto"/>
        <w:left w:val="none" w:sz="0" w:space="0" w:color="auto"/>
        <w:bottom w:val="none" w:sz="0" w:space="0" w:color="auto"/>
        <w:right w:val="none" w:sz="0" w:space="0" w:color="auto"/>
      </w:divBdr>
    </w:div>
    <w:div w:id="1326936382">
      <w:bodyDiv w:val="1"/>
      <w:marLeft w:val="0"/>
      <w:marRight w:val="0"/>
      <w:marTop w:val="0"/>
      <w:marBottom w:val="0"/>
      <w:divBdr>
        <w:top w:val="none" w:sz="0" w:space="0" w:color="auto"/>
        <w:left w:val="none" w:sz="0" w:space="0" w:color="auto"/>
        <w:bottom w:val="none" w:sz="0" w:space="0" w:color="auto"/>
        <w:right w:val="none" w:sz="0" w:space="0" w:color="auto"/>
      </w:divBdr>
    </w:div>
    <w:div w:id="14990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工蚁坊</dc:creator>
  <cp:keywords/>
  <cp:lastModifiedBy>良店王</cp:lastModifiedBy>
  <cp:revision>5</cp:revision>
  <dcterms:created xsi:type="dcterms:W3CDTF">2021-01-31T04:25:00Z</dcterms:created>
  <dcterms:modified xsi:type="dcterms:W3CDTF">2024-10-28T05:42:00Z</dcterms:modified>
</cp:coreProperties>
</file>